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DB89" w14:textId="77777777" w:rsidR="00811E9F" w:rsidRPr="00E25746" w:rsidRDefault="00811E9F" w:rsidP="003D0939">
      <w:pPr>
        <w:widowControl w:val="0"/>
        <w:spacing w:after="0" w:line="240" w:lineRule="auto"/>
        <w:outlineLvl w:val="0"/>
        <w:rPr>
          <w:rFonts w:ascii="Public Sans" w:hAnsi="Public Sans" w:cs="Arial"/>
          <w:b/>
          <w:bCs/>
          <w:color w:val="007C87"/>
          <w:kern w:val="36"/>
          <w:sz w:val="56"/>
          <w:szCs w:val="56"/>
        </w:rPr>
      </w:pPr>
    </w:p>
    <w:p w14:paraId="6199F255" w14:textId="77777777" w:rsidR="00811E9F" w:rsidRPr="00E25746" w:rsidRDefault="00811E9F" w:rsidP="003D0939">
      <w:pPr>
        <w:widowControl w:val="0"/>
        <w:spacing w:after="0" w:line="240" w:lineRule="auto"/>
        <w:rPr>
          <w:rFonts w:ascii="Public Sans" w:hAnsi="Public Sans" w:cs="Arial"/>
          <w:b/>
          <w:bCs/>
          <w:color w:val="007C87"/>
          <w:kern w:val="36"/>
          <w:sz w:val="56"/>
          <w:szCs w:val="56"/>
        </w:rPr>
      </w:pPr>
    </w:p>
    <w:p w14:paraId="69F27F5E" w14:textId="77777777" w:rsidR="00811E9F" w:rsidRPr="00E25746" w:rsidRDefault="00811E9F" w:rsidP="003D0939">
      <w:pPr>
        <w:widowControl w:val="0"/>
        <w:spacing w:after="0" w:line="240" w:lineRule="auto"/>
        <w:rPr>
          <w:rFonts w:ascii="Public Sans" w:hAnsi="Public Sans" w:cs="Arial"/>
          <w:b/>
          <w:bCs/>
          <w:color w:val="007C87"/>
          <w:kern w:val="36"/>
          <w:sz w:val="56"/>
          <w:szCs w:val="56"/>
        </w:rPr>
      </w:pPr>
    </w:p>
    <w:p w14:paraId="6E98034F" w14:textId="76726457" w:rsidR="00811E9F" w:rsidRPr="005C55F1" w:rsidRDefault="00E7684E" w:rsidP="003D0939">
      <w:pPr>
        <w:widowControl w:val="0"/>
        <w:spacing w:after="0" w:line="240" w:lineRule="auto"/>
        <w:rPr>
          <w:rStyle w:val="ChapterSubheading"/>
          <w:rFonts w:ascii="Public Sans" w:eastAsiaTheme="minorHAnsi" w:hAnsi="Public Sans"/>
          <w:caps w:val="0"/>
          <w:sz w:val="72"/>
          <w:szCs w:val="60"/>
        </w:rPr>
      </w:pPr>
      <w:bookmarkStart w:id="0" w:name="_Toc54864689"/>
      <w:bookmarkStart w:id="1" w:name="_Toc54864743"/>
      <w:bookmarkStart w:id="2" w:name="_Toc54865198"/>
      <w:bookmarkStart w:id="3" w:name="_Toc55462276"/>
      <w:bookmarkStart w:id="4" w:name="_Toc57042189"/>
      <w:bookmarkStart w:id="5" w:name="_Toc59100209"/>
      <w:r w:rsidRPr="005C55F1">
        <w:rPr>
          <w:rStyle w:val="ChapterSubheading"/>
          <w:rFonts w:ascii="Public Sans" w:eastAsiaTheme="minorHAnsi" w:hAnsi="Public Sans"/>
          <w:caps w:val="0"/>
          <w:sz w:val="72"/>
          <w:szCs w:val="60"/>
        </w:rPr>
        <w:t>A</w:t>
      </w:r>
      <w:r w:rsidR="00C23396" w:rsidRPr="005C55F1">
        <w:rPr>
          <w:rStyle w:val="ChapterSubheading"/>
          <w:rFonts w:ascii="Public Sans" w:eastAsiaTheme="minorHAnsi" w:hAnsi="Public Sans"/>
          <w:caps w:val="0"/>
          <w:sz w:val="72"/>
          <w:szCs w:val="60"/>
        </w:rPr>
        <w:t>gency Information Guide</w:t>
      </w:r>
      <w:bookmarkEnd w:id="0"/>
      <w:bookmarkEnd w:id="1"/>
      <w:bookmarkEnd w:id="2"/>
      <w:bookmarkEnd w:id="3"/>
      <w:bookmarkEnd w:id="4"/>
      <w:bookmarkEnd w:id="5"/>
    </w:p>
    <w:p w14:paraId="1D805F4F" w14:textId="0815E83E" w:rsidR="008A1177" w:rsidRDefault="008A1177" w:rsidP="003D0939">
      <w:pPr>
        <w:widowControl w:val="0"/>
        <w:spacing w:after="0" w:line="240" w:lineRule="auto"/>
        <w:rPr>
          <w:rStyle w:val="ChapterSubheading"/>
          <w:rFonts w:ascii="Public Sans" w:eastAsiaTheme="minorHAnsi" w:hAnsi="Public Sans"/>
          <w:caps w:val="0"/>
          <w:sz w:val="48"/>
          <w:szCs w:val="60"/>
        </w:rPr>
      </w:pPr>
    </w:p>
    <w:p w14:paraId="53CE77C7" w14:textId="77777777" w:rsidR="005C55F1" w:rsidRDefault="005C55F1" w:rsidP="003D0939">
      <w:pPr>
        <w:widowControl w:val="0"/>
        <w:spacing w:after="0" w:line="240" w:lineRule="auto"/>
        <w:rPr>
          <w:rStyle w:val="ChapterSubheading"/>
          <w:rFonts w:ascii="Public Sans" w:eastAsiaTheme="minorHAnsi" w:hAnsi="Public Sans"/>
          <w:caps w:val="0"/>
          <w:sz w:val="44"/>
          <w:szCs w:val="60"/>
        </w:rPr>
      </w:pPr>
    </w:p>
    <w:p w14:paraId="4D644A2F" w14:textId="77777777" w:rsidR="005C55F1" w:rsidRDefault="005C55F1" w:rsidP="003D0939">
      <w:pPr>
        <w:widowControl w:val="0"/>
        <w:spacing w:after="0" w:line="240" w:lineRule="auto"/>
        <w:rPr>
          <w:rStyle w:val="ChapterSubheading"/>
          <w:rFonts w:ascii="Public Sans" w:eastAsiaTheme="minorHAnsi" w:hAnsi="Public Sans"/>
          <w:caps w:val="0"/>
          <w:sz w:val="44"/>
          <w:szCs w:val="60"/>
        </w:rPr>
      </w:pPr>
    </w:p>
    <w:p w14:paraId="3E987AA9" w14:textId="77777777" w:rsidR="005C55F1" w:rsidRDefault="005C55F1" w:rsidP="003D0939">
      <w:pPr>
        <w:widowControl w:val="0"/>
        <w:spacing w:after="0" w:line="240" w:lineRule="auto"/>
        <w:rPr>
          <w:rStyle w:val="ChapterSubheading"/>
          <w:rFonts w:ascii="Public Sans" w:eastAsiaTheme="minorHAnsi" w:hAnsi="Public Sans"/>
          <w:caps w:val="0"/>
          <w:sz w:val="24"/>
          <w:szCs w:val="60"/>
        </w:rPr>
      </w:pPr>
    </w:p>
    <w:p w14:paraId="5F01C2C3" w14:textId="77777777" w:rsidR="005C55F1" w:rsidRDefault="005C55F1" w:rsidP="003D0939">
      <w:pPr>
        <w:widowControl w:val="0"/>
        <w:spacing w:after="0" w:line="240" w:lineRule="auto"/>
        <w:rPr>
          <w:rStyle w:val="ChapterSubheading"/>
          <w:rFonts w:ascii="Public Sans" w:eastAsiaTheme="minorHAnsi" w:hAnsi="Public Sans"/>
          <w:caps w:val="0"/>
          <w:sz w:val="24"/>
          <w:szCs w:val="60"/>
        </w:rPr>
      </w:pPr>
    </w:p>
    <w:p w14:paraId="5DB91E39" w14:textId="77777777" w:rsidR="005C55F1" w:rsidRDefault="005C55F1" w:rsidP="003D0939">
      <w:pPr>
        <w:widowControl w:val="0"/>
        <w:spacing w:after="0" w:line="240" w:lineRule="auto"/>
        <w:rPr>
          <w:rStyle w:val="ChapterSubheading"/>
          <w:rFonts w:ascii="Public Sans" w:eastAsiaTheme="minorHAnsi" w:hAnsi="Public Sans"/>
          <w:caps w:val="0"/>
          <w:sz w:val="24"/>
          <w:szCs w:val="60"/>
        </w:rPr>
      </w:pPr>
    </w:p>
    <w:p w14:paraId="4362E157" w14:textId="77777777" w:rsidR="005C55F1" w:rsidRDefault="005C55F1" w:rsidP="003D0939">
      <w:pPr>
        <w:widowControl w:val="0"/>
        <w:spacing w:after="0" w:line="240" w:lineRule="auto"/>
        <w:rPr>
          <w:rStyle w:val="ChapterSubheading"/>
          <w:rFonts w:ascii="Public Sans" w:eastAsiaTheme="minorHAnsi" w:hAnsi="Public Sans"/>
          <w:caps w:val="0"/>
          <w:sz w:val="24"/>
          <w:szCs w:val="60"/>
        </w:rPr>
      </w:pPr>
    </w:p>
    <w:p w14:paraId="13250505" w14:textId="77777777" w:rsidR="005C55F1" w:rsidRDefault="005C55F1" w:rsidP="003D0939">
      <w:pPr>
        <w:widowControl w:val="0"/>
        <w:spacing w:after="0" w:line="240" w:lineRule="auto"/>
        <w:rPr>
          <w:rStyle w:val="ChapterSubheading"/>
          <w:rFonts w:ascii="Public Sans" w:eastAsiaTheme="minorHAnsi" w:hAnsi="Public Sans"/>
          <w:caps w:val="0"/>
          <w:sz w:val="24"/>
          <w:szCs w:val="60"/>
        </w:rPr>
      </w:pPr>
    </w:p>
    <w:p w14:paraId="075B7113" w14:textId="77777777" w:rsidR="005C55F1" w:rsidRDefault="005C55F1" w:rsidP="003D0939">
      <w:pPr>
        <w:widowControl w:val="0"/>
        <w:spacing w:after="0" w:line="240" w:lineRule="auto"/>
        <w:rPr>
          <w:rStyle w:val="ChapterSubheading"/>
          <w:rFonts w:ascii="Public Sans" w:eastAsiaTheme="minorHAnsi" w:hAnsi="Public Sans"/>
          <w:caps w:val="0"/>
          <w:sz w:val="24"/>
          <w:szCs w:val="60"/>
        </w:rPr>
      </w:pPr>
    </w:p>
    <w:p w14:paraId="57B3650C" w14:textId="77777777" w:rsidR="005C55F1" w:rsidRDefault="005C55F1" w:rsidP="003D0939">
      <w:pPr>
        <w:widowControl w:val="0"/>
        <w:spacing w:after="0" w:line="240" w:lineRule="auto"/>
        <w:rPr>
          <w:rStyle w:val="ChapterSubheading"/>
          <w:rFonts w:ascii="Public Sans" w:eastAsiaTheme="minorHAnsi" w:hAnsi="Public Sans"/>
          <w:caps w:val="0"/>
          <w:sz w:val="24"/>
          <w:szCs w:val="60"/>
        </w:rPr>
      </w:pPr>
    </w:p>
    <w:p w14:paraId="44425387" w14:textId="77777777" w:rsidR="005C55F1" w:rsidRDefault="005C55F1" w:rsidP="003D0939">
      <w:pPr>
        <w:widowControl w:val="0"/>
        <w:spacing w:after="0" w:line="240" w:lineRule="auto"/>
        <w:rPr>
          <w:rStyle w:val="ChapterSubheading"/>
          <w:rFonts w:ascii="Public Sans" w:eastAsiaTheme="minorHAnsi" w:hAnsi="Public Sans"/>
          <w:caps w:val="0"/>
          <w:sz w:val="24"/>
          <w:szCs w:val="60"/>
        </w:rPr>
      </w:pPr>
    </w:p>
    <w:p w14:paraId="5B1223F2" w14:textId="480203A8" w:rsidR="005C55F1" w:rsidRDefault="005C55F1" w:rsidP="005C55F1">
      <w:pPr>
        <w:widowControl w:val="0"/>
        <w:spacing w:before="120" w:after="0" w:line="240" w:lineRule="auto"/>
        <w:rPr>
          <w:rStyle w:val="ChapterSubheading"/>
          <w:rFonts w:ascii="Public Sans" w:eastAsiaTheme="minorHAnsi" w:hAnsi="Public Sans"/>
          <w:caps w:val="0"/>
          <w:sz w:val="24"/>
          <w:szCs w:val="60"/>
        </w:rPr>
      </w:pPr>
      <w:r>
        <w:rPr>
          <w:rStyle w:val="ChapterSubheading"/>
          <w:rFonts w:ascii="Public Sans" w:eastAsiaTheme="minorHAnsi" w:hAnsi="Public Sans"/>
          <w:caps w:val="0"/>
          <w:sz w:val="24"/>
          <w:szCs w:val="60"/>
        </w:rPr>
        <w:t>Version: 1.0</w:t>
      </w:r>
    </w:p>
    <w:p w14:paraId="10531D93" w14:textId="3862BEF1" w:rsidR="005C55F1" w:rsidRDefault="00621876" w:rsidP="005C55F1">
      <w:pPr>
        <w:widowControl w:val="0"/>
        <w:spacing w:before="120" w:after="0" w:line="240" w:lineRule="auto"/>
        <w:rPr>
          <w:rStyle w:val="ChapterSubheading"/>
          <w:rFonts w:ascii="Public Sans" w:eastAsiaTheme="minorHAnsi" w:hAnsi="Public Sans"/>
          <w:caps w:val="0"/>
          <w:sz w:val="24"/>
          <w:szCs w:val="60"/>
        </w:rPr>
      </w:pPr>
      <w:r>
        <w:rPr>
          <w:rStyle w:val="ChapterSubheading"/>
          <w:rFonts w:ascii="Public Sans" w:eastAsiaTheme="minorHAnsi" w:hAnsi="Public Sans"/>
          <w:caps w:val="0"/>
          <w:sz w:val="24"/>
          <w:szCs w:val="60"/>
        </w:rPr>
        <w:t>September</w:t>
      </w:r>
      <w:r w:rsidR="005C55F1">
        <w:rPr>
          <w:rStyle w:val="ChapterSubheading"/>
          <w:rFonts w:ascii="Public Sans" w:eastAsiaTheme="minorHAnsi" w:hAnsi="Public Sans"/>
          <w:caps w:val="0"/>
          <w:sz w:val="24"/>
          <w:szCs w:val="60"/>
        </w:rPr>
        <w:t xml:space="preserve"> 2023</w:t>
      </w:r>
    </w:p>
    <w:p w14:paraId="4B7B4E9E" w14:textId="2D5B7181" w:rsidR="008A1177" w:rsidRPr="005C55F1" w:rsidRDefault="005C55F1" w:rsidP="005C55F1">
      <w:pPr>
        <w:widowControl w:val="0"/>
        <w:spacing w:before="120" w:after="0" w:line="240" w:lineRule="auto"/>
        <w:rPr>
          <w:rStyle w:val="ChapterSubheading"/>
          <w:rFonts w:ascii="Public Sans" w:eastAsiaTheme="minorHAnsi" w:hAnsi="Public Sans"/>
          <w:caps w:val="0"/>
          <w:sz w:val="24"/>
          <w:szCs w:val="60"/>
        </w:rPr>
      </w:pPr>
      <w:r>
        <w:rPr>
          <w:rStyle w:val="ChapterSubheading"/>
          <w:rFonts w:ascii="Public Sans" w:eastAsiaTheme="minorHAnsi" w:hAnsi="Public Sans"/>
          <w:caps w:val="0"/>
          <w:sz w:val="24"/>
          <w:szCs w:val="60"/>
        </w:rPr>
        <w:t xml:space="preserve">Review date: </w:t>
      </w:r>
      <w:r w:rsidR="00621876">
        <w:rPr>
          <w:rStyle w:val="ChapterSubheading"/>
          <w:rFonts w:ascii="Public Sans" w:eastAsiaTheme="minorHAnsi" w:hAnsi="Public Sans"/>
          <w:caps w:val="0"/>
          <w:sz w:val="24"/>
          <w:szCs w:val="60"/>
        </w:rPr>
        <w:t>September</w:t>
      </w:r>
      <w:r w:rsidR="008A1177" w:rsidRPr="005C55F1">
        <w:rPr>
          <w:rStyle w:val="ChapterSubheading"/>
          <w:rFonts w:ascii="Public Sans" w:eastAsiaTheme="minorHAnsi" w:hAnsi="Public Sans"/>
          <w:caps w:val="0"/>
          <w:sz w:val="24"/>
          <w:szCs w:val="60"/>
        </w:rPr>
        <w:t xml:space="preserve"> 202</w:t>
      </w:r>
      <w:r>
        <w:rPr>
          <w:rStyle w:val="ChapterSubheading"/>
          <w:rFonts w:ascii="Public Sans" w:eastAsiaTheme="minorHAnsi" w:hAnsi="Public Sans"/>
          <w:caps w:val="0"/>
          <w:sz w:val="24"/>
          <w:szCs w:val="60"/>
        </w:rPr>
        <w:t>4</w:t>
      </w:r>
    </w:p>
    <w:p w14:paraId="58C3DB8B" w14:textId="77777777" w:rsidR="00811E9F" w:rsidRPr="00E25746" w:rsidRDefault="00811E9F" w:rsidP="003D0939">
      <w:pPr>
        <w:pStyle w:val="Heading2"/>
        <w:keepNext w:val="0"/>
        <w:keepLines w:val="0"/>
        <w:widowControl w:val="0"/>
        <w:rPr>
          <w:rFonts w:ascii="Public Sans" w:hAnsi="Public Sans" w:cs="Arial"/>
          <w:sz w:val="66"/>
          <w:szCs w:val="66"/>
        </w:rPr>
      </w:pPr>
    </w:p>
    <w:p w14:paraId="4543C40D" w14:textId="5EA18E29" w:rsidR="00DB47FD" w:rsidRPr="008A1177" w:rsidRDefault="00811E9F" w:rsidP="008A1177">
      <w:pPr>
        <w:pStyle w:val="Heading2"/>
        <w:keepNext w:val="0"/>
        <w:keepLines w:val="0"/>
        <w:widowControl w:val="0"/>
        <w:rPr>
          <w:rFonts w:ascii="Public Sans" w:hAnsi="Public Sans" w:cs="Arial"/>
        </w:rPr>
      </w:pPr>
      <w:r w:rsidRPr="00E25746">
        <w:rPr>
          <w:rFonts w:ascii="Public Sans" w:hAnsi="Public Sans"/>
          <w:color w:val="002060"/>
        </w:rPr>
        <w:br w:type="page"/>
      </w:r>
    </w:p>
    <w:p w14:paraId="6F8D19F8" w14:textId="6D32F31D" w:rsidR="005D6CF5" w:rsidRPr="00E25746" w:rsidRDefault="005D6CF5" w:rsidP="003D0939">
      <w:pPr>
        <w:pStyle w:val="Heading1"/>
        <w:keepNext w:val="0"/>
        <w:keepLines w:val="0"/>
        <w:widowControl w:val="0"/>
        <w:numPr>
          <w:ilvl w:val="0"/>
          <w:numId w:val="26"/>
        </w:numPr>
        <w:spacing w:before="0" w:after="0"/>
        <w:ind w:left="567" w:hanging="567"/>
        <w:rPr>
          <w:rFonts w:ascii="Public Sans" w:hAnsi="Public Sans" w:cs="Arial"/>
          <w:bCs/>
          <w:color w:val="002060"/>
          <w:sz w:val="32"/>
          <w:szCs w:val="40"/>
        </w:rPr>
      </w:pPr>
      <w:bookmarkStart w:id="6" w:name="_Toc128750459"/>
      <w:bookmarkStart w:id="7" w:name="Information_we_make_publicly_available"/>
      <w:r w:rsidRPr="00E25746">
        <w:rPr>
          <w:rFonts w:ascii="Public Sans" w:hAnsi="Public Sans"/>
          <w:color w:val="002060"/>
          <w:sz w:val="40"/>
        </w:rPr>
        <w:lastRenderedPageBreak/>
        <w:t>Introduction</w:t>
      </w:r>
      <w:bookmarkEnd w:id="6"/>
    </w:p>
    <w:p w14:paraId="179364CA" w14:textId="77777777" w:rsidR="00543C42" w:rsidRDefault="00543C42" w:rsidP="003D0939">
      <w:pPr>
        <w:pStyle w:val="NormalWeb"/>
        <w:widowControl w:val="0"/>
        <w:shd w:val="clear" w:color="auto" w:fill="FFFFFF"/>
        <w:spacing w:before="0" w:beforeAutospacing="0" w:after="0" w:afterAutospacing="0" w:line="240" w:lineRule="auto"/>
        <w:rPr>
          <w:rFonts w:ascii="Public Sans" w:hAnsi="Public Sans" w:cs="Arial"/>
          <w:color w:val="000000" w:themeColor="text1"/>
          <w:szCs w:val="23"/>
        </w:rPr>
      </w:pPr>
    </w:p>
    <w:p w14:paraId="132A2347" w14:textId="5651B4D6" w:rsidR="005D6CF5" w:rsidRPr="00E25746" w:rsidRDefault="005D6CF5" w:rsidP="003D0939">
      <w:pPr>
        <w:pStyle w:val="NormalWeb"/>
        <w:widowControl w:val="0"/>
        <w:shd w:val="clear" w:color="auto" w:fill="FFFFFF"/>
        <w:spacing w:before="0" w:beforeAutospacing="0" w:after="0" w:afterAutospacing="0" w:line="240" w:lineRule="auto"/>
        <w:rPr>
          <w:rFonts w:ascii="Public Sans" w:hAnsi="Public Sans" w:cs="Arial"/>
          <w:color w:val="000000" w:themeColor="text1"/>
          <w:szCs w:val="23"/>
        </w:rPr>
      </w:pPr>
      <w:r w:rsidRPr="00E25746">
        <w:rPr>
          <w:rFonts w:ascii="Public Sans" w:hAnsi="Public Sans" w:cs="Arial"/>
          <w:color w:val="000000" w:themeColor="text1"/>
          <w:szCs w:val="23"/>
        </w:rPr>
        <w:t>The Ageing and Disability Commission (ADC) is committed to ensuring that everyone can access information about us easily and at the lowest reasonable cost.</w:t>
      </w:r>
    </w:p>
    <w:p w14:paraId="529808B9" w14:textId="77777777" w:rsidR="00E87272" w:rsidRPr="00E25746" w:rsidRDefault="00E87272" w:rsidP="003D0939">
      <w:pPr>
        <w:pStyle w:val="NormalWeb"/>
        <w:widowControl w:val="0"/>
        <w:shd w:val="clear" w:color="auto" w:fill="FFFFFF"/>
        <w:spacing w:before="0" w:beforeAutospacing="0" w:after="0" w:afterAutospacing="0" w:line="240" w:lineRule="auto"/>
        <w:rPr>
          <w:rFonts w:ascii="Public Sans" w:hAnsi="Public Sans" w:cs="Arial"/>
          <w:color w:val="000000" w:themeColor="text1"/>
          <w:szCs w:val="23"/>
        </w:rPr>
      </w:pPr>
    </w:p>
    <w:p w14:paraId="48F27FCF" w14:textId="3ADCBB8F" w:rsidR="005D6CF5" w:rsidRPr="00E25746" w:rsidRDefault="005D6CF5" w:rsidP="003D0939">
      <w:pPr>
        <w:pStyle w:val="NormalWeb"/>
        <w:widowControl w:val="0"/>
        <w:shd w:val="clear" w:color="auto" w:fill="FFFFFF"/>
        <w:spacing w:before="0" w:beforeAutospacing="0" w:after="0" w:afterAutospacing="0" w:line="240" w:lineRule="auto"/>
        <w:rPr>
          <w:rFonts w:ascii="Public Sans" w:hAnsi="Public Sans" w:cs="Arial"/>
          <w:color w:val="000000" w:themeColor="text1"/>
          <w:szCs w:val="23"/>
        </w:rPr>
      </w:pPr>
      <w:r w:rsidRPr="00E25746">
        <w:rPr>
          <w:rFonts w:ascii="Public Sans" w:hAnsi="Public Sans" w:cs="Arial"/>
          <w:color w:val="000000" w:themeColor="text1"/>
          <w:szCs w:val="23"/>
        </w:rPr>
        <w:t>This A</w:t>
      </w:r>
      <w:r w:rsidR="006D42B3">
        <w:rPr>
          <w:rFonts w:ascii="Public Sans" w:hAnsi="Public Sans" w:cs="Arial"/>
          <w:color w:val="000000" w:themeColor="text1"/>
          <w:szCs w:val="23"/>
        </w:rPr>
        <w:t>gency Information Guide (A</w:t>
      </w:r>
      <w:r w:rsidRPr="00E25746">
        <w:rPr>
          <w:rFonts w:ascii="Public Sans" w:hAnsi="Public Sans" w:cs="Arial"/>
          <w:color w:val="000000" w:themeColor="text1"/>
          <w:szCs w:val="23"/>
        </w:rPr>
        <w:t>IG</w:t>
      </w:r>
      <w:r w:rsidR="006D42B3">
        <w:rPr>
          <w:rFonts w:ascii="Public Sans" w:hAnsi="Public Sans" w:cs="Arial"/>
          <w:color w:val="000000" w:themeColor="text1"/>
          <w:szCs w:val="23"/>
        </w:rPr>
        <w:t>)</w:t>
      </w:r>
      <w:r w:rsidRPr="00E25746">
        <w:rPr>
          <w:rFonts w:ascii="Public Sans" w:hAnsi="Public Sans" w:cs="Arial"/>
          <w:color w:val="000000" w:themeColor="text1"/>
          <w:szCs w:val="23"/>
        </w:rPr>
        <w:t xml:space="preserve"> is published in accordance with </w:t>
      </w:r>
      <w:r w:rsidR="00BC3B29" w:rsidRPr="00E25746">
        <w:rPr>
          <w:rFonts w:ascii="Public Sans" w:hAnsi="Public Sans" w:cs="Arial"/>
          <w:color w:val="000000" w:themeColor="text1"/>
          <w:szCs w:val="23"/>
        </w:rPr>
        <w:t>s</w:t>
      </w:r>
      <w:r w:rsidR="00F96BFD" w:rsidRPr="00E25746">
        <w:rPr>
          <w:rFonts w:ascii="Public Sans" w:hAnsi="Public Sans" w:cs="Arial"/>
          <w:color w:val="000000" w:themeColor="text1"/>
          <w:szCs w:val="23"/>
        </w:rPr>
        <w:t xml:space="preserve">ection </w:t>
      </w:r>
      <w:r w:rsidRPr="00E25746">
        <w:rPr>
          <w:rFonts w:ascii="Public Sans" w:hAnsi="Public Sans" w:cs="Arial"/>
          <w:color w:val="000000" w:themeColor="text1"/>
          <w:szCs w:val="23"/>
        </w:rPr>
        <w:t xml:space="preserve">20 of the </w:t>
      </w:r>
      <w:r w:rsidRPr="00E25746">
        <w:rPr>
          <w:rFonts w:ascii="Public Sans" w:hAnsi="Public Sans" w:cs="Arial"/>
          <w:i/>
          <w:color w:val="000000" w:themeColor="text1"/>
          <w:szCs w:val="23"/>
        </w:rPr>
        <w:t>G</w:t>
      </w:r>
      <w:r w:rsidR="00F96BFD" w:rsidRPr="00E25746">
        <w:rPr>
          <w:rFonts w:ascii="Public Sans" w:hAnsi="Public Sans" w:cs="Arial"/>
          <w:i/>
          <w:color w:val="000000" w:themeColor="text1"/>
          <w:szCs w:val="23"/>
        </w:rPr>
        <w:t xml:space="preserve">overnment </w:t>
      </w:r>
      <w:r w:rsidRPr="00E25746">
        <w:rPr>
          <w:rFonts w:ascii="Public Sans" w:hAnsi="Public Sans" w:cs="Arial"/>
          <w:i/>
          <w:color w:val="000000" w:themeColor="text1"/>
          <w:szCs w:val="23"/>
        </w:rPr>
        <w:t>I</w:t>
      </w:r>
      <w:r w:rsidR="00F96BFD" w:rsidRPr="00E25746">
        <w:rPr>
          <w:rFonts w:ascii="Public Sans" w:hAnsi="Public Sans" w:cs="Arial"/>
          <w:i/>
          <w:color w:val="000000" w:themeColor="text1"/>
          <w:szCs w:val="23"/>
        </w:rPr>
        <w:t>nformation (</w:t>
      </w:r>
      <w:r w:rsidRPr="00E25746">
        <w:rPr>
          <w:rFonts w:ascii="Public Sans" w:hAnsi="Public Sans" w:cs="Arial"/>
          <w:i/>
          <w:color w:val="000000" w:themeColor="text1"/>
          <w:szCs w:val="23"/>
        </w:rPr>
        <w:t>P</w:t>
      </w:r>
      <w:r w:rsidR="00F96BFD" w:rsidRPr="00E25746">
        <w:rPr>
          <w:rFonts w:ascii="Public Sans" w:hAnsi="Public Sans" w:cs="Arial"/>
          <w:i/>
          <w:color w:val="000000" w:themeColor="text1"/>
          <w:szCs w:val="23"/>
        </w:rPr>
        <w:t xml:space="preserve">ublic </w:t>
      </w:r>
      <w:r w:rsidRPr="00E25746">
        <w:rPr>
          <w:rFonts w:ascii="Public Sans" w:hAnsi="Public Sans" w:cs="Arial"/>
          <w:i/>
          <w:color w:val="000000" w:themeColor="text1"/>
          <w:szCs w:val="23"/>
        </w:rPr>
        <w:t>A</w:t>
      </w:r>
      <w:r w:rsidR="00F96BFD" w:rsidRPr="00E25746">
        <w:rPr>
          <w:rFonts w:ascii="Public Sans" w:hAnsi="Public Sans" w:cs="Arial"/>
          <w:i/>
          <w:color w:val="000000" w:themeColor="text1"/>
          <w:szCs w:val="23"/>
        </w:rPr>
        <w:t>ccess)</w:t>
      </w:r>
      <w:r w:rsidRPr="00E25746">
        <w:rPr>
          <w:rFonts w:ascii="Public Sans" w:hAnsi="Public Sans" w:cs="Arial"/>
          <w:i/>
          <w:color w:val="000000" w:themeColor="text1"/>
          <w:szCs w:val="23"/>
        </w:rPr>
        <w:t xml:space="preserve"> Act </w:t>
      </w:r>
      <w:r w:rsidR="00C12754" w:rsidRPr="00E25746">
        <w:rPr>
          <w:rFonts w:ascii="Public Sans" w:hAnsi="Public Sans" w:cs="Arial"/>
          <w:i/>
          <w:color w:val="000000" w:themeColor="text1"/>
          <w:szCs w:val="23"/>
        </w:rPr>
        <w:t>2009</w:t>
      </w:r>
      <w:r w:rsidR="00C12754" w:rsidRPr="00E25746">
        <w:rPr>
          <w:rFonts w:ascii="Public Sans" w:hAnsi="Public Sans" w:cs="Arial"/>
          <w:color w:val="000000" w:themeColor="text1"/>
          <w:szCs w:val="23"/>
        </w:rPr>
        <w:t xml:space="preserve"> (GIPA Act</w:t>
      </w:r>
      <w:r w:rsidR="00C12754" w:rsidRPr="004F5CD2">
        <w:rPr>
          <w:rFonts w:ascii="Public Sans" w:hAnsi="Public Sans" w:cs="Arial"/>
          <w:color w:val="000000" w:themeColor="text1"/>
          <w:szCs w:val="23"/>
        </w:rPr>
        <w:t>)</w:t>
      </w:r>
      <w:r w:rsidRPr="004F5CD2">
        <w:rPr>
          <w:rFonts w:ascii="Public Sans" w:hAnsi="Public Sans" w:cs="Arial"/>
          <w:color w:val="000000" w:themeColor="text1"/>
          <w:szCs w:val="23"/>
        </w:rPr>
        <w:t>.</w:t>
      </w:r>
      <w:r w:rsidR="004F5CD2">
        <w:rPr>
          <w:rFonts w:ascii="Public Sans" w:hAnsi="Public Sans" w:cs="Arial"/>
          <w:color w:val="000000" w:themeColor="text1"/>
          <w:szCs w:val="23"/>
        </w:rPr>
        <w:t xml:space="preserve"> </w:t>
      </w:r>
      <w:r w:rsidRPr="00E25746">
        <w:rPr>
          <w:rFonts w:ascii="Public Sans" w:hAnsi="Public Sans" w:cs="Arial"/>
          <w:color w:val="000000" w:themeColor="text1"/>
          <w:szCs w:val="23"/>
        </w:rPr>
        <w:t>The purpose of th</w:t>
      </w:r>
      <w:r w:rsidR="008C36E8" w:rsidRPr="00E25746">
        <w:rPr>
          <w:rFonts w:ascii="Public Sans" w:hAnsi="Public Sans" w:cs="Arial"/>
          <w:color w:val="000000" w:themeColor="text1"/>
          <w:szCs w:val="23"/>
        </w:rPr>
        <w:t>is</w:t>
      </w:r>
      <w:r w:rsidR="00B47FDD" w:rsidRPr="00E25746">
        <w:rPr>
          <w:rFonts w:ascii="Public Sans" w:hAnsi="Public Sans" w:cs="Arial"/>
          <w:color w:val="000000" w:themeColor="text1"/>
          <w:szCs w:val="23"/>
        </w:rPr>
        <w:t xml:space="preserve"> </w:t>
      </w:r>
      <w:r w:rsidRPr="00E25746">
        <w:rPr>
          <w:rFonts w:ascii="Public Sans" w:hAnsi="Public Sans" w:cs="Arial"/>
          <w:color w:val="000000" w:themeColor="text1"/>
          <w:szCs w:val="23"/>
        </w:rPr>
        <w:t>AIG is to provide general information on</w:t>
      </w:r>
      <w:r w:rsidR="0036783B">
        <w:rPr>
          <w:rFonts w:ascii="Public Sans" w:hAnsi="Public Sans" w:cs="Arial"/>
          <w:color w:val="000000" w:themeColor="text1"/>
          <w:szCs w:val="23"/>
        </w:rPr>
        <w:t xml:space="preserve"> the</w:t>
      </w:r>
      <w:r w:rsidRPr="00E25746">
        <w:rPr>
          <w:rFonts w:ascii="Public Sans" w:hAnsi="Public Sans" w:cs="Arial"/>
          <w:color w:val="000000" w:themeColor="text1"/>
          <w:szCs w:val="23"/>
        </w:rPr>
        <w:t>:</w:t>
      </w:r>
    </w:p>
    <w:p w14:paraId="1A1DF18F" w14:textId="5CF19094" w:rsidR="005D6CF5" w:rsidRDefault="005D6CF5" w:rsidP="003D0939">
      <w:pPr>
        <w:widowControl w:val="0"/>
        <w:numPr>
          <w:ilvl w:val="0"/>
          <w:numId w:val="7"/>
        </w:numPr>
        <w:shd w:val="clear" w:color="auto" w:fill="FFFFFF"/>
        <w:tabs>
          <w:tab w:val="clear" w:pos="720"/>
          <w:tab w:val="num" w:pos="851"/>
        </w:tabs>
        <w:spacing w:before="60" w:after="0" w:line="240" w:lineRule="auto"/>
        <w:ind w:left="850" w:hanging="357"/>
        <w:rPr>
          <w:rFonts w:ascii="Public Sans" w:hAnsi="Public Sans" w:cs="Arial"/>
          <w:color w:val="000000" w:themeColor="text1"/>
          <w:szCs w:val="23"/>
        </w:rPr>
      </w:pPr>
      <w:r w:rsidRPr="00E25746">
        <w:rPr>
          <w:rFonts w:ascii="Public Sans" w:hAnsi="Public Sans" w:cs="Arial"/>
          <w:color w:val="000000" w:themeColor="text1"/>
          <w:szCs w:val="23"/>
        </w:rPr>
        <w:t xml:space="preserve">structure and functions of the </w:t>
      </w:r>
      <w:r w:rsidR="00B47FDD" w:rsidRPr="00E25746">
        <w:rPr>
          <w:rFonts w:ascii="Public Sans" w:hAnsi="Public Sans" w:cs="Arial"/>
          <w:color w:val="000000" w:themeColor="text1"/>
          <w:szCs w:val="23"/>
        </w:rPr>
        <w:t>ADC</w:t>
      </w:r>
    </w:p>
    <w:p w14:paraId="5770B8EE" w14:textId="615B4E17" w:rsidR="00636217" w:rsidRPr="00E25746" w:rsidRDefault="00636217" w:rsidP="003D0939">
      <w:pPr>
        <w:widowControl w:val="0"/>
        <w:numPr>
          <w:ilvl w:val="0"/>
          <w:numId w:val="7"/>
        </w:numPr>
        <w:shd w:val="clear" w:color="auto" w:fill="FFFFFF"/>
        <w:tabs>
          <w:tab w:val="clear" w:pos="720"/>
          <w:tab w:val="num" w:pos="851"/>
        </w:tabs>
        <w:spacing w:before="60" w:after="0" w:line="240" w:lineRule="auto"/>
        <w:ind w:left="850" w:hanging="357"/>
        <w:rPr>
          <w:rFonts w:ascii="Public Sans" w:hAnsi="Public Sans" w:cs="Arial"/>
          <w:color w:val="000000" w:themeColor="text1"/>
          <w:szCs w:val="23"/>
        </w:rPr>
      </w:pPr>
      <w:r>
        <w:rPr>
          <w:rFonts w:ascii="Public Sans" w:hAnsi="Public Sans" w:cs="Arial"/>
          <w:color w:val="000000" w:themeColor="text1"/>
          <w:szCs w:val="23"/>
        </w:rPr>
        <w:t>ways in which the ADC’s functions affect members of the public</w:t>
      </w:r>
    </w:p>
    <w:p w14:paraId="71D888C7" w14:textId="7CA9D7D1" w:rsidR="005D6CF5" w:rsidRPr="00E25746" w:rsidRDefault="00636217" w:rsidP="003D0939">
      <w:pPr>
        <w:widowControl w:val="0"/>
        <w:numPr>
          <w:ilvl w:val="0"/>
          <w:numId w:val="7"/>
        </w:numPr>
        <w:shd w:val="clear" w:color="auto" w:fill="FFFFFF"/>
        <w:tabs>
          <w:tab w:val="clear" w:pos="720"/>
          <w:tab w:val="num" w:pos="851"/>
        </w:tabs>
        <w:spacing w:before="60" w:after="0" w:line="240" w:lineRule="auto"/>
        <w:ind w:left="850" w:hanging="357"/>
        <w:rPr>
          <w:rFonts w:ascii="Public Sans" w:hAnsi="Public Sans" w:cs="Arial"/>
          <w:color w:val="000000" w:themeColor="text1"/>
          <w:szCs w:val="23"/>
        </w:rPr>
      </w:pPr>
      <w:r>
        <w:rPr>
          <w:rFonts w:ascii="Public Sans" w:hAnsi="Public Sans" w:cs="Arial"/>
          <w:color w:val="000000" w:themeColor="text1"/>
          <w:szCs w:val="23"/>
        </w:rPr>
        <w:t>arrangements</w:t>
      </w:r>
      <w:r w:rsidR="005D6CF5" w:rsidRPr="00E25746">
        <w:rPr>
          <w:rFonts w:ascii="Public Sans" w:hAnsi="Public Sans" w:cs="Arial"/>
          <w:color w:val="000000" w:themeColor="text1"/>
          <w:szCs w:val="23"/>
        </w:rPr>
        <w:t xml:space="preserve"> </w:t>
      </w:r>
      <w:r w:rsidR="00F928B6" w:rsidRPr="00E25746">
        <w:rPr>
          <w:rFonts w:ascii="Public Sans" w:hAnsi="Public Sans" w:cs="Arial"/>
          <w:color w:val="000000" w:themeColor="text1"/>
          <w:szCs w:val="23"/>
        </w:rPr>
        <w:t>that</w:t>
      </w:r>
      <w:r w:rsidR="005D6CF5" w:rsidRPr="00E25746">
        <w:rPr>
          <w:rFonts w:ascii="Public Sans" w:hAnsi="Public Sans" w:cs="Arial"/>
          <w:color w:val="000000" w:themeColor="text1"/>
          <w:szCs w:val="23"/>
        </w:rPr>
        <w:t xml:space="preserve"> enable members of the public to participate in </w:t>
      </w:r>
      <w:r w:rsidR="004F5CD2">
        <w:rPr>
          <w:rFonts w:ascii="Public Sans" w:hAnsi="Public Sans" w:cs="Arial"/>
          <w:color w:val="000000" w:themeColor="text1"/>
          <w:szCs w:val="23"/>
        </w:rPr>
        <w:t xml:space="preserve">the formulation of the </w:t>
      </w:r>
      <w:r w:rsidR="00B47FDD" w:rsidRPr="00E25746">
        <w:rPr>
          <w:rFonts w:ascii="Public Sans" w:hAnsi="Public Sans" w:cs="Arial"/>
          <w:color w:val="000000" w:themeColor="text1"/>
          <w:szCs w:val="23"/>
        </w:rPr>
        <w:t>ADC</w:t>
      </w:r>
      <w:r w:rsidR="004F5CD2">
        <w:rPr>
          <w:rFonts w:ascii="Public Sans" w:hAnsi="Public Sans" w:cs="Arial"/>
          <w:color w:val="000000" w:themeColor="text1"/>
          <w:szCs w:val="23"/>
        </w:rPr>
        <w:t xml:space="preserve">’s policy and </w:t>
      </w:r>
      <w:r w:rsidR="00BB2FB7" w:rsidRPr="00E25746">
        <w:rPr>
          <w:rFonts w:ascii="Public Sans" w:hAnsi="Public Sans" w:cs="Arial"/>
          <w:color w:val="000000" w:themeColor="text1"/>
          <w:szCs w:val="23"/>
        </w:rPr>
        <w:t>functions</w:t>
      </w:r>
    </w:p>
    <w:p w14:paraId="7AB07F89" w14:textId="3C8122A6" w:rsidR="00F928B6" w:rsidRPr="00E25746" w:rsidRDefault="00F928B6" w:rsidP="003D0939">
      <w:pPr>
        <w:widowControl w:val="0"/>
        <w:numPr>
          <w:ilvl w:val="0"/>
          <w:numId w:val="7"/>
        </w:numPr>
        <w:shd w:val="clear" w:color="auto" w:fill="FFFFFF"/>
        <w:tabs>
          <w:tab w:val="clear" w:pos="720"/>
          <w:tab w:val="num" w:pos="851"/>
        </w:tabs>
        <w:spacing w:before="60" w:after="0" w:line="240" w:lineRule="auto"/>
        <w:ind w:left="850" w:hanging="357"/>
        <w:rPr>
          <w:rFonts w:ascii="Public Sans" w:hAnsi="Public Sans" w:cs="Arial"/>
          <w:color w:val="000000" w:themeColor="text1"/>
          <w:szCs w:val="23"/>
        </w:rPr>
      </w:pPr>
      <w:r w:rsidRPr="00E25746">
        <w:rPr>
          <w:rFonts w:ascii="Public Sans" w:hAnsi="Public Sans" w:cs="Arial"/>
          <w:color w:val="000000" w:themeColor="text1"/>
          <w:szCs w:val="23"/>
        </w:rPr>
        <w:t xml:space="preserve">kinds of </w:t>
      </w:r>
      <w:r w:rsidR="00636217">
        <w:rPr>
          <w:rFonts w:ascii="Public Sans" w:hAnsi="Public Sans" w:cs="Arial"/>
          <w:color w:val="000000" w:themeColor="text1"/>
          <w:szCs w:val="23"/>
        </w:rPr>
        <w:t xml:space="preserve">government </w:t>
      </w:r>
      <w:r w:rsidRPr="00E25746">
        <w:rPr>
          <w:rFonts w:ascii="Public Sans" w:hAnsi="Public Sans" w:cs="Arial"/>
          <w:color w:val="000000" w:themeColor="text1"/>
          <w:szCs w:val="23"/>
        </w:rPr>
        <w:t>information held by the ADC</w:t>
      </w:r>
    </w:p>
    <w:p w14:paraId="09ACE9B0" w14:textId="58DA2BFA" w:rsidR="005D6CF5" w:rsidRDefault="00636217" w:rsidP="003D0939">
      <w:pPr>
        <w:widowControl w:val="0"/>
        <w:numPr>
          <w:ilvl w:val="0"/>
          <w:numId w:val="7"/>
        </w:numPr>
        <w:shd w:val="clear" w:color="auto" w:fill="FFFFFF"/>
        <w:tabs>
          <w:tab w:val="clear" w:pos="720"/>
          <w:tab w:val="num" w:pos="851"/>
        </w:tabs>
        <w:spacing w:before="60" w:after="0" w:line="240" w:lineRule="auto"/>
        <w:ind w:left="850" w:hanging="357"/>
        <w:rPr>
          <w:rFonts w:ascii="Public Sans" w:hAnsi="Public Sans" w:cs="Arial"/>
          <w:color w:val="000000" w:themeColor="text1"/>
          <w:szCs w:val="23"/>
        </w:rPr>
      </w:pPr>
      <w:r>
        <w:rPr>
          <w:rFonts w:ascii="Public Sans" w:hAnsi="Public Sans" w:cs="Arial"/>
          <w:color w:val="000000" w:themeColor="text1"/>
          <w:szCs w:val="23"/>
        </w:rPr>
        <w:t>kinds</w:t>
      </w:r>
      <w:r w:rsidR="00F928B6" w:rsidRPr="004F5CD2">
        <w:rPr>
          <w:rFonts w:ascii="Public Sans" w:hAnsi="Public Sans" w:cs="Arial"/>
          <w:color w:val="000000" w:themeColor="text1"/>
          <w:szCs w:val="23"/>
        </w:rPr>
        <w:t xml:space="preserve"> of </w:t>
      </w:r>
      <w:r>
        <w:rPr>
          <w:rFonts w:ascii="Public Sans" w:hAnsi="Public Sans" w:cs="Arial"/>
          <w:color w:val="000000" w:themeColor="text1"/>
          <w:szCs w:val="23"/>
        </w:rPr>
        <w:t xml:space="preserve">government </w:t>
      </w:r>
      <w:r w:rsidR="005D6CF5" w:rsidRPr="004F5CD2">
        <w:rPr>
          <w:rFonts w:ascii="Public Sans" w:hAnsi="Public Sans" w:cs="Arial"/>
          <w:color w:val="000000" w:themeColor="text1"/>
          <w:szCs w:val="23"/>
        </w:rPr>
        <w:t xml:space="preserve">information held by the </w:t>
      </w:r>
      <w:r w:rsidR="00B47FDD" w:rsidRPr="004F5CD2">
        <w:rPr>
          <w:rFonts w:ascii="Public Sans" w:hAnsi="Public Sans" w:cs="Arial"/>
          <w:color w:val="000000" w:themeColor="text1"/>
          <w:szCs w:val="23"/>
        </w:rPr>
        <w:t>ADC</w:t>
      </w:r>
      <w:r w:rsidR="005D6CF5" w:rsidRPr="004F5CD2">
        <w:rPr>
          <w:rFonts w:ascii="Public Sans" w:hAnsi="Public Sans" w:cs="Arial"/>
          <w:color w:val="000000" w:themeColor="text1"/>
          <w:szCs w:val="23"/>
        </w:rPr>
        <w:t xml:space="preserve"> that </w:t>
      </w:r>
      <w:r w:rsidR="00F928B6" w:rsidRPr="004F5CD2">
        <w:rPr>
          <w:rFonts w:ascii="Public Sans" w:hAnsi="Public Sans" w:cs="Arial"/>
          <w:color w:val="000000" w:themeColor="text1"/>
          <w:szCs w:val="23"/>
        </w:rPr>
        <w:t>is made public, and the manner in which t</w:t>
      </w:r>
      <w:r w:rsidR="00C23396" w:rsidRPr="004F5CD2">
        <w:rPr>
          <w:rFonts w:ascii="Public Sans" w:hAnsi="Public Sans" w:cs="Arial"/>
          <w:color w:val="000000" w:themeColor="text1"/>
          <w:szCs w:val="23"/>
        </w:rPr>
        <w:t>his information is made public</w:t>
      </w:r>
    </w:p>
    <w:p w14:paraId="3AF9EA5D" w14:textId="0AF93C0C" w:rsidR="00636217" w:rsidRPr="004F5CD2" w:rsidRDefault="00636217" w:rsidP="003D0939">
      <w:pPr>
        <w:widowControl w:val="0"/>
        <w:numPr>
          <w:ilvl w:val="0"/>
          <w:numId w:val="7"/>
        </w:numPr>
        <w:shd w:val="clear" w:color="auto" w:fill="FFFFFF"/>
        <w:tabs>
          <w:tab w:val="clear" w:pos="720"/>
          <w:tab w:val="num" w:pos="851"/>
        </w:tabs>
        <w:spacing w:before="60" w:after="0" w:line="240" w:lineRule="auto"/>
        <w:ind w:left="850" w:hanging="357"/>
        <w:rPr>
          <w:rFonts w:ascii="Public Sans" w:hAnsi="Public Sans" w:cs="Arial"/>
          <w:color w:val="000000" w:themeColor="text1"/>
          <w:szCs w:val="23"/>
        </w:rPr>
      </w:pPr>
      <w:r>
        <w:rPr>
          <w:rFonts w:ascii="Public Sans" w:hAnsi="Public Sans" w:cs="Arial"/>
          <w:color w:val="000000" w:themeColor="text1"/>
          <w:szCs w:val="23"/>
        </w:rPr>
        <w:t xml:space="preserve">kinds of information that are publicly available free of charge, and those for which a charge is imposed. </w:t>
      </w:r>
    </w:p>
    <w:p w14:paraId="6FB91D44" w14:textId="77777777" w:rsidR="00543C42" w:rsidRDefault="00543C42" w:rsidP="003D0939">
      <w:pPr>
        <w:pStyle w:val="NormalWeb"/>
        <w:widowControl w:val="0"/>
        <w:shd w:val="clear" w:color="auto" w:fill="FFFFFF"/>
        <w:spacing w:before="0" w:beforeAutospacing="0" w:after="0" w:afterAutospacing="0" w:line="240" w:lineRule="auto"/>
        <w:rPr>
          <w:rFonts w:ascii="Public Sans" w:hAnsi="Public Sans" w:cs="Arial"/>
          <w:color w:val="000000" w:themeColor="text1"/>
          <w:szCs w:val="23"/>
        </w:rPr>
      </w:pPr>
    </w:p>
    <w:p w14:paraId="40F60A60" w14:textId="77777777" w:rsidR="00C23396" w:rsidRPr="00E25746" w:rsidRDefault="00C23396" w:rsidP="003D0939">
      <w:pPr>
        <w:pStyle w:val="NormalWeb"/>
        <w:widowControl w:val="0"/>
        <w:spacing w:before="0" w:beforeAutospacing="0" w:after="0" w:afterAutospacing="0" w:line="240" w:lineRule="auto"/>
        <w:rPr>
          <w:rStyle w:val="Hyperlink"/>
          <w:rFonts w:ascii="Public Sans" w:hAnsi="Public Sans" w:cs="Arial"/>
          <w:szCs w:val="23"/>
        </w:rPr>
      </w:pPr>
      <w:r w:rsidRPr="00E25746">
        <w:rPr>
          <w:rFonts w:ascii="Public Sans" w:hAnsi="Public Sans" w:cs="Arial"/>
          <w:color w:val="000000" w:themeColor="text1"/>
          <w:szCs w:val="23"/>
        </w:rPr>
        <w:t xml:space="preserve">This AIG is reviewed at least every 12 months and is available on the ADC </w:t>
      </w:r>
      <w:hyperlink r:id="rId8" w:history="1">
        <w:r w:rsidRPr="00E25746">
          <w:rPr>
            <w:rStyle w:val="Hyperlink"/>
            <w:rFonts w:ascii="Public Sans" w:hAnsi="Public Sans" w:cs="Arial"/>
            <w:szCs w:val="23"/>
          </w:rPr>
          <w:t>website</w:t>
        </w:r>
      </w:hyperlink>
      <w:r w:rsidRPr="00E25746">
        <w:rPr>
          <w:rStyle w:val="Hyperlink"/>
          <w:rFonts w:ascii="Public Sans" w:hAnsi="Public Sans" w:cs="Arial"/>
          <w:color w:val="auto"/>
          <w:szCs w:val="23"/>
          <w:u w:val="none"/>
        </w:rPr>
        <w:t>.</w:t>
      </w:r>
    </w:p>
    <w:p w14:paraId="5343F3E7" w14:textId="77777777" w:rsidR="00C23396" w:rsidRPr="00E25746" w:rsidRDefault="00C23396" w:rsidP="003D0939">
      <w:pPr>
        <w:pStyle w:val="NormalWeb"/>
        <w:widowControl w:val="0"/>
        <w:spacing w:before="0" w:beforeAutospacing="0" w:after="0" w:afterAutospacing="0" w:line="240" w:lineRule="auto"/>
        <w:rPr>
          <w:rStyle w:val="Hyperlink"/>
          <w:rFonts w:ascii="Public Sans" w:hAnsi="Public Sans" w:cs="Arial"/>
          <w:szCs w:val="23"/>
        </w:rPr>
      </w:pPr>
    </w:p>
    <w:p w14:paraId="6B803775" w14:textId="095E93AF" w:rsidR="00B47FDD" w:rsidRPr="00E25746" w:rsidRDefault="005D6CF5" w:rsidP="003D0939">
      <w:pPr>
        <w:pStyle w:val="NormalWeb"/>
        <w:widowControl w:val="0"/>
        <w:spacing w:before="0" w:beforeAutospacing="0" w:after="0" w:afterAutospacing="0" w:line="240" w:lineRule="auto"/>
        <w:rPr>
          <w:rFonts w:ascii="Public Sans" w:hAnsi="Public Sans" w:cs="Arial"/>
          <w:sz w:val="23"/>
          <w:szCs w:val="23"/>
        </w:rPr>
      </w:pPr>
      <w:r w:rsidRPr="00E25746">
        <w:rPr>
          <w:rFonts w:ascii="Public Sans" w:hAnsi="Public Sans" w:cs="Arial"/>
          <w:color w:val="000000" w:themeColor="text1"/>
        </w:rPr>
        <w:t>We value your feedback on this AIG to ensure that we achieve the highest levels of accessibility</w:t>
      </w:r>
      <w:r w:rsidR="00712FFD" w:rsidRPr="00E25746">
        <w:rPr>
          <w:rFonts w:ascii="Public Sans" w:hAnsi="Public Sans" w:cs="Arial"/>
          <w:color w:val="000000" w:themeColor="text1"/>
        </w:rPr>
        <w:t xml:space="preserve"> within the scope of our legislation</w:t>
      </w:r>
      <w:r w:rsidRPr="00E25746">
        <w:rPr>
          <w:rFonts w:ascii="Public Sans" w:hAnsi="Public Sans" w:cs="Arial"/>
          <w:color w:val="000000" w:themeColor="text1"/>
        </w:rPr>
        <w:t>. You can provide feedback to us by</w:t>
      </w:r>
      <w:r w:rsidR="00B47FDD" w:rsidRPr="00E25746">
        <w:rPr>
          <w:rFonts w:ascii="Public Sans" w:hAnsi="Public Sans" w:cs="Arial"/>
          <w:color w:val="000000" w:themeColor="text1"/>
        </w:rPr>
        <w:t xml:space="preserve"> phone on</w:t>
      </w:r>
      <w:r w:rsidR="00B47FDD" w:rsidRPr="00E25746">
        <w:rPr>
          <w:rFonts w:ascii="Public Sans" w:hAnsi="Public Sans" w:cs="Arial"/>
          <w:b/>
          <w:bCs/>
          <w:color w:val="000000" w:themeColor="text1"/>
        </w:rPr>
        <w:t xml:space="preserve"> </w:t>
      </w:r>
      <w:r w:rsidR="00345546" w:rsidRPr="00E25746">
        <w:rPr>
          <w:rFonts w:ascii="Public Sans" w:hAnsi="Public Sans" w:cs="Arial"/>
          <w:color w:val="000000" w:themeColor="text1"/>
        </w:rPr>
        <w:t xml:space="preserve">(02) </w:t>
      </w:r>
      <w:r w:rsidR="00345546" w:rsidRPr="00E25746">
        <w:rPr>
          <w:rFonts w:ascii="Public Sans" w:hAnsi="Public Sans" w:cs="Arial"/>
          <w:bCs/>
          <w:color w:val="000000" w:themeColor="text1"/>
        </w:rPr>
        <w:t>4904 7500</w:t>
      </w:r>
      <w:r w:rsidR="00712FFD" w:rsidRPr="00E25746">
        <w:rPr>
          <w:rFonts w:ascii="Public Sans" w:hAnsi="Public Sans" w:cs="Arial"/>
          <w:bCs/>
          <w:color w:val="000000" w:themeColor="text1"/>
        </w:rPr>
        <w:t xml:space="preserve">; by </w:t>
      </w:r>
      <w:r w:rsidR="00B47FDD" w:rsidRPr="00E25746">
        <w:rPr>
          <w:rFonts w:ascii="Public Sans" w:hAnsi="Public Sans" w:cs="Arial"/>
          <w:color w:val="000000" w:themeColor="text1"/>
        </w:rPr>
        <w:t>mail</w:t>
      </w:r>
      <w:r w:rsidRPr="00E25746">
        <w:rPr>
          <w:rFonts w:ascii="Public Sans" w:hAnsi="Public Sans" w:cs="Arial"/>
          <w:color w:val="000000" w:themeColor="text1"/>
        </w:rPr>
        <w:t xml:space="preserve"> </w:t>
      </w:r>
      <w:r w:rsidR="00D2146D" w:rsidRPr="00E25746">
        <w:rPr>
          <w:rFonts w:ascii="Public Sans" w:hAnsi="Public Sans" w:cs="Arial"/>
          <w:color w:val="000000" w:themeColor="text1"/>
        </w:rPr>
        <w:t xml:space="preserve">sent to the </w:t>
      </w:r>
      <w:r w:rsidR="00E82595">
        <w:rPr>
          <w:rFonts w:ascii="Public Sans" w:hAnsi="Public Sans" w:cs="Arial"/>
          <w:color w:val="000000" w:themeColor="text1"/>
        </w:rPr>
        <w:t>Right to Information Officer</w:t>
      </w:r>
      <w:r w:rsidR="00D2146D" w:rsidRPr="00E25746">
        <w:rPr>
          <w:rFonts w:ascii="Public Sans" w:hAnsi="Public Sans" w:cs="Arial"/>
          <w:color w:val="000000" w:themeColor="text1"/>
        </w:rPr>
        <w:t xml:space="preserve"> at</w:t>
      </w:r>
      <w:r w:rsidRPr="00E25746">
        <w:rPr>
          <w:rFonts w:ascii="Public Sans" w:hAnsi="Public Sans" w:cs="Arial"/>
          <w:color w:val="000000" w:themeColor="text1"/>
        </w:rPr>
        <w:t xml:space="preserve"> </w:t>
      </w:r>
      <w:r w:rsidR="00F928B6" w:rsidRPr="00E25746">
        <w:rPr>
          <w:rFonts w:ascii="Public Sans" w:hAnsi="Public Sans" w:cs="Arial"/>
          <w:color w:val="000000" w:themeColor="text1"/>
        </w:rPr>
        <w:t>PO Box 40</w:t>
      </w:r>
      <w:r w:rsidR="00E82595">
        <w:rPr>
          <w:rFonts w:ascii="Public Sans" w:hAnsi="Public Sans" w:cs="Arial"/>
          <w:color w:val="000000" w:themeColor="text1"/>
        </w:rPr>
        <w:t>,</w:t>
      </w:r>
      <w:r w:rsidR="00F928B6" w:rsidRPr="00E25746">
        <w:rPr>
          <w:rFonts w:ascii="Public Sans" w:hAnsi="Public Sans" w:cs="Arial"/>
          <w:color w:val="000000" w:themeColor="text1"/>
        </w:rPr>
        <w:t xml:space="preserve"> Parramatta NSW 2124</w:t>
      </w:r>
      <w:r w:rsidR="00712FFD" w:rsidRPr="00E25746">
        <w:rPr>
          <w:rFonts w:ascii="Public Sans" w:hAnsi="Public Sans" w:cs="Arial"/>
          <w:color w:val="000000" w:themeColor="text1"/>
        </w:rPr>
        <w:t>;</w:t>
      </w:r>
      <w:r w:rsidR="00B47FDD" w:rsidRPr="00E25746">
        <w:rPr>
          <w:rFonts w:ascii="Public Sans" w:hAnsi="Public Sans" w:cs="Arial"/>
          <w:color w:val="000000" w:themeColor="text1"/>
        </w:rPr>
        <w:t xml:space="preserve"> </w:t>
      </w:r>
      <w:r w:rsidRPr="00E25746">
        <w:rPr>
          <w:rFonts w:ascii="Public Sans" w:hAnsi="Public Sans" w:cs="Arial"/>
          <w:color w:val="000000" w:themeColor="text1"/>
        </w:rPr>
        <w:t xml:space="preserve">or </w:t>
      </w:r>
      <w:r w:rsidR="00712FFD" w:rsidRPr="00E25746">
        <w:rPr>
          <w:rFonts w:ascii="Public Sans" w:hAnsi="Public Sans" w:cs="Arial"/>
          <w:color w:val="000000" w:themeColor="text1"/>
        </w:rPr>
        <w:t xml:space="preserve">by </w:t>
      </w:r>
      <w:r w:rsidRPr="00E25746">
        <w:rPr>
          <w:rFonts w:ascii="Public Sans" w:hAnsi="Public Sans" w:cs="Arial"/>
          <w:color w:val="000000" w:themeColor="text1"/>
        </w:rPr>
        <w:t xml:space="preserve">email </w:t>
      </w:r>
      <w:r w:rsidR="00712FFD" w:rsidRPr="00E25746">
        <w:rPr>
          <w:rFonts w:ascii="Public Sans" w:hAnsi="Public Sans" w:cs="Arial"/>
          <w:color w:val="000000" w:themeColor="text1"/>
        </w:rPr>
        <w:t xml:space="preserve">to </w:t>
      </w:r>
      <w:hyperlink r:id="rId9" w:history="1">
        <w:r w:rsidR="00F210D7" w:rsidRPr="00242E2F">
          <w:rPr>
            <w:rStyle w:val="Hyperlink"/>
            <w:rFonts w:ascii="Public Sans" w:hAnsi="Public Sans" w:cs="Arial"/>
          </w:rPr>
          <w:t>Commissioner@adc.nsw.gov.au</w:t>
        </w:r>
      </w:hyperlink>
      <w:r w:rsidR="00D33827" w:rsidRPr="00E25746">
        <w:rPr>
          <w:rFonts w:ascii="Public Sans" w:hAnsi="Public Sans" w:cs="Arial"/>
          <w:sz w:val="23"/>
          <w:szCs w:val="23"/>
        </w:rPr>
        <w:t>.</w:t>
      </w:r>
      <w:r w:rsidR="00B47FDD" w:rsidRPr="00E25746">
        <w:rPr>
          <w:rFonts w:ascii="Public Sans" w:hAnsi="Public Sans" w:cs="Arial"/>
          <w:sz w:val="23"/>
          <w:szCs w:val="23"/>
        </w:rPr>
        <w:t xml:space="preserve"> </w:t>
      </w:r>
    </w:p>
    <w:p w14:paraId="71AA7F96" w14:textId="77777777" w:rsidR="00F60C75" w:rsidRPr="00E25746" w:rsidRDefault="00F60C75" w:rsidP="003D0939">
      <w:pPr>
        <w:pStyle w:val="NormalWeb"/>
        <w:widowControl w:val="0"/>
        <w:spacing w:before="0" w:beforeAutospacing="0" w:after="0" w:afterAutospacing="0" w:line="240" w:lineRule="auto"/>
        <w:rPr>
          <w:rFonts w:ascii="Public Sans" w:hAnsi="Public Sans" w:cs="Arial"/>
          <w:b/>
          <w:bCs/>
          <w:color w:val="000000"/>
          <w:sz w:val="23"/>
          <w:szCs w:val="23"/>
        </w:rPr>
      </w:pPr>
    </w:p>
    <w:p w14:paraId="13938C83" w14:textId="19D765A0" w:rsidR="00D2146D" w:rsidRPr="00E25746" w:rsidRDefault="00D2146D" w:rsidP="003D0939">
      <w:pPr>
        <w:pStyle w:val="Heading1"/>
        <w:keepNext w:val="0"/>
        <w:keepLines w:val="0"/>
        <w:widowControl w:val="0"/>
        <w:numPr>
          <w:ilvl w:val="0"/>
          <w:numId w:val="26"/>
        </w:numPr>
        <w:spacing w:before="0" w:after="0"/>
        <w:ind w:left="567" w:hanging="567"/>
        <w:rPr>
          <w:rFonts w:ascii="Public Sans" w:hAnsi="Public Sans" w:cs="Times New Roman"/>
          <w:b/>
          <w:color w:val="002060"/>
          <w:sz w:val="44"/>
          <w:szCs w:val="48"/>
        </w:rPr>
      </w:pPr>
      <w:bookmarkStart w:id="8" w:name="_Toc128750460"/>
      <w:r w:rsidRPr="00E25746">
        <w:rPr>
          <w:rFonts w:ascii="Public Sans" w:hAnsi="Public Sans" w:cs="Times New Roman"/>
          <w:color w:val="002060"/>
          <w:sz w:val="40"/>
          <w:szCs w:val="48"/>
        </w:rPr>
        <w:t>About the ADC</w:t>
      </w:r>
      <w:bookmarkEnd w:id="8"/>
    </w:p>
    <w:p w14:paraId="083FD741" w14:textId="77777777" w:rsidR="00543C42" w:rsidRPr="00377CCB" w:rsidRDefault="00543C42" w:rsidP="003D0939">
      <w:pPr>
        <w:pStyle w:val="Heading2"/>
        <w:keepNext w:val="0"/>
        <w:keepLines w:val="0"/>
        <w:widowControl w:val="0"/>
        <w:spacing w:before="0"/>
        <w:rPr>
          <w:rStyle w:val="Strong"/>
          <w:rFonts w:ascii="Public Sans" w:hAnsi="Public Sans" w:cs="Arial"/>
          <w:b w:val="0"/>
          <w:bCs w:val="0"/>
          <w:color w:val="002060"/>
          <w:sz w:val="22"/>
        </w:rPr>
      </w:pPr>
    </w:p>
    <w:p w14:paraId="1E822F7F" w14:textId="43860A24" w:rsidR="00D2146D" w:rsidRPr="00E25746" w:rsidRDefault="00D2146D" w:rsidP="003D0939">
      <w:pPr>
        <w:pStyle w:val="Heading2"/>
        <w:keepNext w:val="0"/>
        <w:keepLines w:val="0"/>
        <w:widowControl w:val="0"/>
        <w:spacing w:before="0"/>
        <w:rPr>
          <w:rStyle w:val="Strong"/>
          <w:rFonts w:ascii="Public Sans" w:hAnsi="Public Sans" w:cs="Arial"/>
          <w:b w:val="0"/>
          <w:bCs w:val="0"/>
          <w:color w:val="002060"/>
        </w:rPr>
      </w:pPr>
      <w:bookmarkStart w:id="9" w:name="_Toc128750461"/>
      <w:r w:rsidRPr="00E25746">
        <w:rPr>
          <w:rStyle w:val="Strong"/>
          <w:rFonts w:ascii="Public Sans" w:hAnsi="Public Sans" w:cs="Arial"/>
          <w:b w:val="0"/>
          <w:bCs w:val="0"/>
          <w:color w:val="002060"/>
        </w:rPr>
        <w:t xml:space="preserve">2.1 </w:t>
      </w:r>
      <w:r w:rsidR="00E25746">
        <w:rPr>
          <w:rStyle w:val="Strong"/>
          <w:rFonts w:ascii="Public Sans" w:hAnsi="Public Sans" w:cs="Arial"/>
          <w:b w:val="0"/>
          <w:bCs w:val="0"/>
          <w:color w:val="002060"/>
        </w:rPr>
        <w:tab/>
      </w:r>
      <w:r w:rsidRPr="00E25746">
        <w:rPr>
          <w:rStyle w:val="Strong"/>
          <w:rFonts w:ascii="Public Sans" w:hAnsi="Public Sans" w:cs="Arial"/>
          <w:b w:val="0"/>
          <w:bCs w:val="0"/>
          <w:color w:val="002060"/>
        </w:rPr>
        <w:t>About us</w:t>
      </w:r>
      <w:bookmarkEnd w:id="9"/>
    </w:p>
    <w:p w14:paraId="6CBFD56F" w14:textId="77777777" w:rsidR="00712FFD" w:rsidRPr="00E25746" w:rsidRDefault="00712FFD" w:rsidP="003D0939">
      <w:pPr>
        <w:pStyle w:val="NormalWeb"/>
        <w:widowControl w:val="0"/>
        <w:shd w:val="clear" w:color="auto" w:fill="FFFFFF"/>
        <w:spacing w:before="0" w:beforeAutospacing="0" w:after="0" w:afterAutospacing="0" w:line="240" w:lineRule="auto"/>
        <w:rPr>
          <w:rFonts w:ascii="Public Sans" w:hAnsi="Public Sans" w:cs="Arial"/>
          <w:color w:val="000000" w:themeColor="text1"/>
        </w:rPr>
      </w:pPr>
    </w:p>
    <w:p w14:paraId="0A80F8AE" w14:textId="167316F8" w:rsidR="00377CCB" w:rsidRDefault="00D2146D" w:rsidP="003D0939">
      <w:pPr>
        <w:pStyle w:val="NormalWeb"/>
        <w:widowControl w:val="0"/>
        <w:shd w:val="clear" w:color="auto" w:fill="FFFFFF"/>
        <w:spacing w:before="0" w:beforeAutospacing="0" w:after="0" w:afterAutospacing="0" w:line="240" w:lineRule="auto"/>
        <w:rPr>
          <w:rFonts w:ascii="Public Sans" w:hAnsi="Public Sans" w:cs="Arial"/>
          <w:color w:val="000000" w:themeColor="text1"/>
        </w:rPr>
      </w:pPr>
      <w:r w:rsidRPr="00E25746">
        <w:rPr>
          <w:rFonts w:ascii="Public Sans" w:hAnsi="Public Sans" w:cs="Arial"/>
          <w:color w:val="000000" w:themeColor="text1"/>
        </w:rPr>
        <w:t xml:space="preserve">The ADC is an independent agency </w:t>
      </w:r>
      <w:r w:rsidR="006E3AE6" w:rsidRPr="00E25746">
        <w:rPr>
          <w:rFonts w:ascii="Public Sans" w:hAnsi="Public Sans" w:cs="Arial"/>
          <w:color w:val="000000" w:themeColor="text1"/>
        </w:rPr>
        <w:t>of the NSW Government</w:t>
      </w:r>
      <w:r w:rsidR="00965328">
        <w:rPr>
          <w:rFonts w:ascii="Public Sans" w:hAnsi="Public Sans" w:cs="Arial"/>
          <w:color w:val="000000" w:themeColor="text1"/>
        </w:rPr>
        <w:t xml:space="preserve">. </w:t>
      </w:r>
    </w:p>
    <w:p w14:paraId="74A61DAF" w14:textId="77777777" w:rsidR="00377CCB" w:rsidRDefault="00377CCB" w:rsidP="003D0939">
      <w:pPr>
        <w:pStyle w:val="NormalWeb"/>
        <w:widowControl w:val="0"/>
        <w:shd w:val="clear" w:color="auto" w:fill="FFFFFF"/>
        <w:spacing w:before="0" w:beforeAutospacing="0" w:after="0" w:afterAutospacing="0" w:line="240" w:lineRule="auto"/>
        <w:rPr>
          <w:rFonts w:ascii="Public Sans" w:hAnsi="Public Sans" w:cs="Arial"/>
          <w:color w:val="000000" w:themeColor="text1"/>
        </w:rPr>
      </w:pPr>
    </w:p>
    <w:p w14:paraId="163853FF" w14:textId="44497FCB" w:rsidR="001F2623" w:rsidRPr="00E25746" w:rsidRDefault="00965328" w:rsidP="003D0939">
      <w:pPr>
        <w:pStyle w:val="NormalWeb"/>
        <w:widowControl w:val="0"/>
        <w:shd w:val="clear" w:color="auto" w:fill="FFFFFF"/>
        <w:spacing w:before="0" w:beforeAutospacing="0" w:after="0" w:afterAutospacing="0" w:line="240" w:lineRule="auto"/>
        <w:rPr>
          <w:rFonts w:ascii="Public Sans" w:hAnsi="Public Sans" w:cs="Arial"/>
          <w:color w:val="212529"/>
          <w:sz w:val="23"/>
          <w:szCs w:val="23"/>
        </w:rPr>
      </w:pPr>
      <w:r>
        <w:rPr>
          <w:rFonts w:ascii="Public Sans" w:hAnsi="Public Sans" w:cs="Arial"/>
          <w:color w:val="000000" w:themeColor="text1"/>
        </w:rPr>
        <w:t>We were established on 1 July 2019 u</w:t>
      </w:r>
      <w:r w:rsidR="00712FFD" w:rsidRPr="00E25746">
        <w:rPr>
          <w:rFonts w:ascii="Public Sans" w:hAnsi="Public Sans" w:cs="Arial"/>
          <w:color w:val="000000" w:themeColor="text1"/>
        </w:rPr>
        <w:t xml:space="preserve">nder the </w:t>
      </w:r>
      <w:hyperlink r:id="rId10" w:history="1">
        <w:r w:rsidR="00712FFD" w:rsidRPr="00E25746">
          <w:rPr>
            <w:rStyle w:val="Hyperlink"/>
            <w:rFonts w:ascii="Public Sans" w:hAnsi="Public Sans" w:cs="Arial"/>
            <w:i/>
          </w:rPr>
          <w:t>Ageing and Disability Commissioner Act 2019</w:t>
        </w:r>
      </w:hyperlink>
      <w:r w:rsidR="00712FFD" w:rsidRPr="00E25746">
        <w:rPr>
          <w:rFonts w:ascii="Public Sans" w:hAnsi="Public Sans" w:cs="Arial"/>
          <w:color w:val="000000" w:themeColor="text1"/>
        </w:rPr>
        <w:t xml:space="preserve"> (the ADC Act), </w:t>
      </w:r>
      <w:r>
        <w:rPr>
          <w:rFonts w:ascii="Public Sans" w:hAnsi="Public Sans" w:cs="Arial"/>
          <w:color w:val="000000" w:themeColor="text1"/>
        </w:rPr>
        <w:t xml:space="preserve">with </w:t>
      </w:r>
      <w:r w:rsidR="00D2146D" w:rsidRPr="00E25746">
        <w:rPr>
          <w:rFonts w:ascii="Public Sans" w:hAnsi="Public Sans" w:cs="Arial"/>
          <w:color w:val="000000" w:themeColor="text1"/>
        </w:rPr>
        <w:t>the objective</w:t>
      </w:r>
      <w:r w:rsidR="00712FFD" w:rsidRPr="00E25746">
        <w:rPr>
          <w:rFonts w:ascii="Public Sans" w:hAnsi="Public Sans" w:cs="Arial"/>
          <w:color w:val="000000" w:themeColor="text1"/>
        </w:rPr>
        <w:t>s</w:t>
      </w:r>
      <w:r w:rsidR="00D2146D" w:rsidRPr="00E25746">
        <w:rPr>
          <w:rFonts w:ascii="Public Sans" w:hAnsi="Public Sans" w:cs="Arial"/>
          <w:color w:val="000000" w:themeColor="text1"/>
        </w:rPr>
        <w:t xml:space="preserve"> of protecting </w:t>
      </w:r>
      <w:r w:rsidR="00712FFD" w:rsidRPr="00E25746">
        <w:rPr>
          <w:rFonts w:ascii="Public Sans" w:hAnsi="Public Sans" w:cs="Arial"/>
          <w:color w:val="000000" w:themeColor="text1"/>
        </w:rPr>
        <w:t xml:space="preserve">adults with disability and </w:t>
      </w:r>
      <w:r w:rsidR="005A0171" w:rsidRPr="00E25746">
        <w:rPr>
          <w:rFonts w:ascii="Public Sans" w:hAnsi="Public Sans" w:cs="Arial"/>
          <w:color w:val="000000" w:themeColor="text1"/>
        </w:rPr>
        <w:t>older people</w:t>
      </w:r>
      <w:r w:rsidR="00D2146D" w:rsidRPr="00E25746">
        <w:rPr>
          <w:rFonts w:ascii="Public Sans" w:hAnsi="Public Sans" w:cs="Arial"/>
          <w:color w:val="000000" w:themeColor="text1"/>
        </w:rPr>
        <w:t xml:space="preserve"> from abuse, neglect and exploitation, and protecting and </w:t>
      </w:r>
      <w:r w:rsidR="00712FFD" w:rsidRPr="00E25746">
        <w:rPr>
          <w:rFonts w:ascii="Public Sans" w:hAnsi="Public Sans" w:cs="Arial"/>
          <w:color w:val="000000" w:themeColor="text1"/>
        </w:rPr>
        <w:t>promoting their rights</w:t>
      </w:r>
      <w:r w:rsidR="00D2146D" w:rsidRPr="00E25746">
        <w:rPr>
          <w:rFonts w:ascii="Public Sans" w:hAnsi="Public Sans" w:cs="Arial"/>
          <w:color w:val="212529"/>
        </w:rPr>
        <w:t xml:space="preserve">. </w:t>
      </w:r>
      <w:r w:rsidR="006E3AE6" w:rsidRPr="00E25746">
        <w:rPr>
          <w:rFonts w:ascii="Public Sans" w:hAnsi="Public Sans" w:cs="Arial"/>
          <w:color w:val="000000" w:themeColor="text1"/>
        </w:rPr>
        <w:t xml:space="preserve">The </w:t>
      </w:r>
      <w:r w:rsidR="008A10D4">
        <w:rPr>
          <w:rFonts w:ascii="Public Sans" w:hAnsi="Public Sans" w:cs="Arial"/>
          <w:color w:val="000000" w:themeColor="text1"/>
        </w:rPr>
        <w:t xml:space="preserve">ADC </w:t>
      </w:r>
      <w:r w:rsidR="006E3AE6" w:rsidRPr="00E25746">
        <w:rPr>
          <w:rFonts w:ascii="Public Sans" w:hAnsi="Public Sans" w:cs="Arial"/>
          <w:color w:val="000000" w:themeColor="text1"/>
        </w:rPr>
        <w:t xml:space="preserve">is not subject to Ministerial direction </w:t>
      </w:r>
      <w:r w:rsidR="008A10D4">
        <w:rPr>
          <w:rFonts w:ascii="Public Sans" w:hAnsi="Public Sans" w:cs="Arial"/>
          <w:color w:val="000000" w:themeColor="text1"/>
        </w:rPr>
        <w:t>or</w:t>
      </w:r>
      <w:r w:rsidR="006E3AE6" w:rsidRPr="00E25746">
        <w:rPr>
          <w:rFonts w:ascii="Public Sans" w:hAnsi="Public Sans" w:cs="Arial"/>
          <w:color w:val="000000" w:themeColor="text1"/>
        </w:rPr>
        <w:t xml:space="preserve"> control in exercising its functions.</w:t>
      </w:r>
    </w:p>
    <w:p w14:paraId="60023FCB" w14:textId="77777777" w:rsidR="00F60C75" w:rsidRPr="00377CCB" w:rsidRDefault="00F60C75" w:rsidP="003D0939">
      <w:pPr>
        <w:pStyle w:val="Heading2"/>
        <w:keepNext w:val="0"/>
        <w:keepLines w:val="0"/>
        <w:widowControl w:val="0"/>
        <w:spacing w:before="0"/>
        <w:rPr>
          <w:rFonts w:ascii="Public Sans" w:hAnsi="Public Sans" w:cs="Arial"/>
          <w:bCs/>
          <w:color w:val="4F92A1"/>
          <w:sz w:val="22"/>
          <w:shd w:val="clear" w:color="auto" w:fill="FFFFFF"/>
        </w:rPr>
      </w:pPr>
    </w:p>
    <w:p w14:paraId="20F9436B" w14:textId="05496734" w:rsidR="00A86DE6" w:rsidRPr="00E25746" w:rsidRDefault="00A86DE6" w:rsidP="003D0939">
      <w:pPr>
        <w:pStyle w:val="Heading2"/>
        <w:keepNext w:val="0"/>
        <w:keepLines w:val="0"/>
        <w:widowControl w:val="0"/>
        <w:spacing w:before="0"/>
        <w:rPr>
          <w:rStyle w:val="Strong"/>
          <w:rFonts w:ascii="Public Sans" w:hAnsi="Public Sans" w:cs="Arial"/>
          <w:b w:val="0"/>
          <w:bCs w:val="0"/>
          <w:color w:val="4F92A1"/>
        </w:rPr>
      </w:pPr>
      <w:bookmarkStart w:id="10" w:name="_Toc128750462"/>
      <w:r w:rsidRPr="00E25746">
        <w:rPr>
          <w:rStyle w:val="Strong"/>
          <w:rFonts w:ascii="Public Sans" w:hAnsi="Public Sans" w:cs="Arial"/>
          <w:b w:val="0"/>
          <w:bCs w:val="0"/>
          <w:color w:val="002060"/>
        </w:rPr>
        <w:t xml:space="preserve">2.2 </w:t>
      </w:r>
      <w:r w:rsidR="00E25746">
        <w:rPr>
          <w:rStyle w:val="Strong"/>
          <w:rFonts w:ascii="Public Sans" w:hAnsi="Public Sans" w:cs="Arial"/>
          <w:b w:val="0"/>
          <w:bCs w:val="0"/>
          <w:color w:val="002060"/>
        </w:rPr>
        <w:tab/>
      </w:r>
      <w:r w:rsidR="00F60C75" w:rsidRPr="00E25746">
        <w:rPr>
          <w:rStyle w:val="Strong"/>
          <w:rFonts w:ascii="Public Sans" w:hAnsi="Public Sans" w:cs="Arial"/>
          <w:b w:val="0"/>
          <w:bCs w:val="0"/>
          <w:color w:val="002060"/>
        </w:rPr>
        <w:t>F</w:t>
      </w:r>
      <w:r w:rsidRPr="00E25746">
        <w:rPr>
          <w:rStyle w:val="Strong"/>
          <w:rFonts w:ascii="Public Sans" w:hAnsi="Public Sans" w:cs="Arial"/>
          <w:b w:val="0"/>
          <w:bCs w:val="0"/>
          <w:color w:val="002060"/>
        </w:rPr>
        <w:t>unctions</w:t>
      </w:r>
      <w:bookmarkEnd w:id="10"/>
    </w:p>
    <w:p w14:paraId="4BB95F53" w14:textId="77777777" w:rsidR="00E25746" w:rsidRPr="00E25746" w:rsidRDefault="00E25746" w:rsidP="003D0939">
      <w:pPr>
        <w:widowControl w:val="0"/>
        <w:spacing w:after="0" w:line="240" w:lineRule="auto"/>
        <w:rPr>
          <w:rFonts w:ascii="Public Sans" w:hAnsi="Public Sans" w:cs="Arial"/>
          <w:color w:val="000000" w:themeColor="text1"/>
        </w:rPr>
      </w:pPr>
    </w:p>
    <w:p w14:paraId="4E84949A" w14:textId="64DA6BC1" w:rsidR="00A86DE6" w:rsidRPr="00E25746" w:rsidRDefault="00A86DE6" w:rsidP="003D0939">
      <w:pPr>
        <w:widowControl w:val="0"/>
        <w:spacing w:after="0" w:line="240" w:lineRule="auto"/>
        <w:rPr>
          <w:rFonts w:ascii="Public Sans" w:hAnsi="Public Sans" w:cs="Arial"/>
          <w:color w:val="000000" w:themeColor="text1"/>
        </w:rPr>
      </w:pPr>
      <w:r w:rsidRPr="00E25746">
        <w:rPr>
          <w:rFonts w:ascii="Public Sans" w:hAnsi="Public Sans" w:cs="Arial"/>
          <w:color w:val="000000" w:themeColor="text1"/>
        </w:rPr>
        <w:t xml:space="preserve">The </w:t>
      </w:r>
      <w:r w:rsidR="009455A8">
        <w:rPr>
          <w:rFonts w:ascii="Public Sans" w:hAnsi="Public Sans" w:cs="Arial"/>
          <w:color w:val="000000" w:themeColor="text1"/>
        </w:rPr>
        <w:t xml:space="preserve">functions of </w:t>
      </w:r>
      <w:r w:rsidR="005A0171" w:rsidRPr="00E25746">
        <w:rPr>
          <w:rFonts w:ascii="Public Sans" w:hAnsi="Public Sans" w:cs="Arial"/>
          <w:color w:val="000000" w:themeColor="text1"/>
        </w:rPr>
        <w:t xml:space="preserve">the ADC </w:t>
      </w:r>
      <w:r w:rsidR="00965328">
        <w:rPr>
          <w:rFonts w:ascii="Public Sans" w:hAnsi="Public Sans" w:cs="Arial"/>
          <w:color w:val="000000" w:themeColor="text1"/>
        </w:rPr>
        <w:t xml:space="preserve">are outlined in section 12 of the ADC Act, and </w:t>
      </w:r>
      <w:r w:rsidR="005A0171" w:rsidRPr="00E25746">
        <w:rPr>
          <w:rFonts w:ascii="Public Sans" w:hAnsi="Public Sans" w:cs="Arial"/>
          <w:color w:val="000000" w:themeColor="text1"/>
        </w:rPr>
        <w:t>i</w:t>
      </w:r>
      <w:r w:rsidR="009455A8">
        <w:rPr>
          <w:rFonts w:ascii="Public Sans" w:hAnsi="Public Sans" w:cs="Arial"/>
          <w:color w:val="000000" w:themeColor="text1"/>
        </w:rPr>
        <w:t>n</w:t>
      </w:r>
      <w:r w:rsidR="008A10D4">
        <w:rPr>
          <w:rFonts w:ascii="Public Sans" w:hAnsi="Public Sans" w:cs="Arial"/>
          <w:color w:val="000000" w:themeColor="text1"/>
        </w:rPr>
        <w:t>clude</w:t>
      </w:r>
      <w:r w:rsidRPr="00E25746">
        <w:rPr>
          <w:rFonts w:ascii="Public Sans" w:hAnsi="Public Sans" w:cs="Arial"/>
          <w:color w:val="000000" w:themeColor="text1"/>
        </w:rPr>
        <w:t>:</w:t>
      </w:r>
    </w:p>
    <w:p w14:paraId="121515E0" w14:textId="486525F8" w:rsidR="00E25746" w:rsidRPr="002A10EB" w:rsidRDefault="008A10D4" w:rsidP="003D0939">
      <w:pPr>
        <w:pStyle w:val="ListParagraph"/>
        <w:widowControl w:val="0"/>
        <w:numPr>
          <w:ilvl w:val="0"/>
          <w:numId w:val="8"/>
        </w:numPr>
        <w:spacing w:before="120" w:after="0" w:line="240" w:lineRule="auto"/>
        <w:contextualSpacing w:val="0"/>
        <w:rPr>
          <w:rFonts w:ascii="Public Sans" w:hAnsi="Public Sans" w:cs="Arial"/>
        </w:rPr>
      </w:pPr>
      <w:r>
        <w:rPr>
          <w:rFonts w:ascii="Public Sans" w:hAnsi="Public Sans" w:cs="Arial"/>
        </w:rPr>
        <w:t>r</w:t>
      </w:r>
      <w:r w:rsidR="00E25746" w:rsidRPr="002A10EB">
        <w:rPr>
          <w:rFonts w:ascii="Public Sans" w:hAnsi="Public Sans" w:cs="Arial"/>
        </w:rPr>
        <w:t>espond</w:t>
      </w:r>
      <w:r w:rsidR="009455A8">
        <w:rPr>
          <w:rFonts w:ascii="Public Sans" w:hAnsi="Public Sans" w:cs="Arial"/>
        </w:rPr>
        <w:t>ing</w:t>
      </w:r>
      <w:r w:rsidR="00E25746" w:rsidRPr="002A10EB">
        <w:rPr>
          <w:rFonts w:ascii="Public Sans" w:hAnsi="Public Sans" w:cs="Arial"/>
        </w:rPr>
        <w:t xml:space="preserve"> to allegations of abuse, neglect and exploitation of adults with disability (18 years and over) and older people (65 years and over or, if Aboriginal or Torres Strait Islander, 50 years and over)</w:t>
      </w:r>
      <w:r w:rsidR="00E25746">
        <w:rPr>
          <w:rFonts w:ascii="Public Sans" w:hAnsi="Public Sans" w:cs="Arial"/>
        </w:rPr>
        <w:t>, including by</w:t>
      </w:r>
      <w:r w:rsidR="00E25746" w:rsidRPr="002A10EB">
        <w:rPr>
          <w:rFonts w:ascii="Public Sans" w:hAnsi="Public Sans" w:cs="Arial"/>
        </w:rPr>
        <w:t xml:space="preserve"> providing advice, making referrals</w:t>
      </w:r>
      <w:r>
        <w:rPr>
          <w:rFonts w:ascii="Public Sans" w:hAnsi="Public Sans" w:cs="Arial"/>
        </w:rPr>
        <w:t xml:space="preserve"> and conducting investigations</w:t>
      </w:r>
    </w:p>
    <w:p w14:paraId="4DF4E9AC" w14:textId="38D37D41" w:rsidR="00E25746" w:rsidRPr="002A10EB" w:rsidRDefault="008A10D4" w:rsidP="003D0939">
      <w:pPr>
        <w:pStyle w:val="ListParagraph"/>
        <w:widowControl w:val="0"/>
        <w:numPr>
          <w:ilvl w:val="0"/>
          <w:numId w:val="8"/>
        </w:numPr>
        <w:spacing w:before="120" w:after="0" w:line="240" w:lineRule="auto"/>
        <w:contextualSpacing w:val="0"/>
        <w:rPr>
          <w:rFonts w:ascii="Public Sans" w:hAnsi="Public Sans" w:cs="Arial"/>
        </w:rPr>
      </w:pPr>
      <w:r>
        <w:rPr>
          <w:rFonts w:ascii="Public Sans" w:hAnsi="Public Sans" w:cs="Arial"/>
        </w:rPr>
        <w:t>t</w:t>
      </w:r>
      <w:r w:rsidR="00E25746" w:rsidRPr="002A10EB">
        <w:rPr>
          <w:rFonts w:ascii="Public Sans" w:hAnsi="Public Sans" w:cs="Arial"/>
        </w:rPr>
        <w:t>ak</w:t>
      </w:r>
      <w:r w:rsidR="009455A8">
        <w:rPr>
          <w:rFonts w:ascii="Public Sans" w:hAnsi="Public Sans" w:cs="Arial"/>
        </w:rPr>
        <w:t>ing</w:t>
      </w:r>
      <w:r w:rsidR="00E25746" w:rsidRPr="002A10EB">
        <w:rPr>
          <w:rFonts w:ascii="Public Sans" w:hAnsi="Public Sans" w:cs="Arial"/>
        </w:rPr>
        <w:t xml:space="preserve"> further action that is necessary to protect the adult from abuse, neglect and exploitation </w:t>
      </w:r>
    </w:p>
    <w:p w14:paraId="47B54745" w14:textId="7CF79425" w:rsidR="00E25746" w:rsidRPr="002A10EB" w:rsidRDefault="008A10D4" w:rsidP="003D0939">
      <w:pPr>
        <w:pStyle w:val="ListParagraph"/>
        <w:widowControl w:val="0"/>
        <w:numPr>
          <w:ilvl w:val="0"/>
          <w:numId w:val="8"/>
        </w:numPr>
        <w:spacing w:before="120" w:after="0" w:line="240" w:lineRule="auto"/>
        <w:contextualSpacing w:val="0"/>
        <w:rPr>
          <w:rFonts w:ascii="Public Sans" w:hAnsi="Public Sans" w:cs="Arial"/>
        </w:rPr>
      </w:pPr>
      <w:r>
        <w:rPr>
          <w:rFonts w:ascii="Public Sans" w:hAnsi="Public Sans" w:cs="Arial"/>
        </w:rPr>
        <w:t>r</w:t>
      </w:r>
      <w:r w:rsidR="00E25746" w:rsidRPr="002A10EB">
        <w:rPr>
          <w:rFonts w:ascii="Public Sans" w:hAnsi="Public Sans" w:cs="Arial"/>
        </w:rPr>
        <w:t>ais</w:t>
      </w:r>
      <w:r w:rsidR="009455A8">
        <w:rPr>
          <w:rFonts w:ascii="Public Sans" w:hAnsi="Public Sans" w:cs="Arial"/>
        </w:rPr>
        <w:t>ing</w:t>
      </w:r>
      <w:r w:rsidR="00E25746" w:rsidRPr="002A10EB">
        <w:rPr>
          <w:rFonts w:ascii="Public Sans" w:hAnsi="Public Sans" w:cs="Arial"/>
        </w:rPr>
        <w:t xml:space="preserve"> awareness and educat</w:t>
      </w:r>
      <w:r w:rsidR="009455A8">
        <w:rPr>
          <w:rFonts w:ascii="Public Sans" w:hAnsi="Public Sans" w:cs="Arial"/>
        </w:rPr>
        <w:t>ing</w:t>
      </w:r>
      <w:r w:rsidR="00E25746" w:rsidRPr="002A10EB">
        <w:rPr>
          <w:rFonts w:ascii="Public Sans" w:hAnsi="Public Sans" w:cs="Arial"/>
        </w:rPr>
        <w:t xml:space="preserve"> the publ</w:t>
      </w:r>
      <w:r>
        <w:rPr>
          <w:rFonts w:ascii="Public Sans" w:hAnsi="Public Sans" w:cs="Arial"/>
        </w:rPr>
        <w:t>ic about matters relating to</w:t>
      </w:r>
      <w:r w:rsidR="00E25746" w:rsidRPr="002A10EB">
        <w:rPr>
          <w:rFonts w:ascii="Public Sans" w:hAnsi="Public Sans" w:cs="Arial"/>
        </w:rPr>
        <w:t xml:space="preserve"> abuse, neglect and exploitation of adults w</w:t>
      </w:r>
      <w:r>
        <w:rPr>
          <w:rFonts w:ascii="Public Sans" w:hAnsi="Public Sans" w:cs="Arial"/>
        </w:rPr>
        <w:t>ith disability and older people</w:t>
      </w:r>
      <w:r w:rsidR="00E25746" w:rsidRPr="002A10EB">
        <w:rPr>
          <w:rFonts w:ascii="Public Sans" w:hAnsi="Public Sans" w:cs="Arial"/>
        </w:rPr>
        <w:t xml:space="preserve"> </w:t>
      </w:r>
    </w:p>
    <w:p w14:paraId="107C0F77" w14:textId="20879BA3" w:rsidR="00E25746" w:rsidRPr="002A10EB" w:rsidRDefault="008A10D4" w:rsidP="003D0939">
      <w:pPr>
        <w:pStyle w:val="ListParagraph"/>
        <w:widowControl w:val="0"/>
        <w:numPr>
          <w:ilvl w:val="0"/>
          <w:numId w:val="8"/>
        </w:numPr>
        <w:spacing w:before="120" w:after="0" w:line="240" w:lineRule="auto"/>
        <w:contextualSpacing w:val="0"/>
        <w:rPr>
          <w:rFonts w:ascii="Public Sans" w:hAnsi="Public Sans" w:cs="Arial"/>
        </w:rPr>
      </w:pPr>
      <w:r>
        <w:rPr>
          <w:rFonts w:ascii="Public Sans" w:hAnsi="Public Sans" w:cs="Arial"/>
        </w:rPr>
        <w:t>i</w:t>
      </w:r>
      <w:r w:rsidR="00E25746" w:rsidRPr="002A10EB">
        <w:rPr>
          <w:rFonts w:ascii="Public Sans" w:hAnsi="Public Sans" w:cs="Arial"/>
        </w:rPr>
        <w:t>nquir</w:t>
      </w:r>
      <w:r w:rsidR="009455A8">
        <w:rPr>
          <w:rFonts w:ascii="Public Sans" w:hAnsi="Public Sans" w:cs="Arial"/>
        </w:rPr>
        <w:t>ing</w:t>
      </w:r>
      <w:r w:rsidR="00E25746" w:rsidRPr="002A10EB">
        <w:rPr>
          <w:rFonts w:ascii="Public Sans" w:hAnsi="Public Sans" w:cs="Arial"/>
        </w:rPr>
        <w:t xml:space="preserve"> into and report</w:t>
      </w:r>
      <w:r w:rsidR="009455A8">
        <w:rPr>
          <w:rFonts w:ascii="Public Sans" w:hAnsi="Public Sans" w:cs="Arial"/>
        </w:rPr>
        <w:t>ing</w:t>
      </w:r>
      <w:r w:rsidR="00E25746" w:rsidRPr="002A10EB">
        <w:rPr>
          <w:rFonts w:ascii="Public Sans" w:hAnsi="Public Sans" w:cs="Arial"/>
        </w:rPr>
        <w:t xml:space="preserve"> on systemic issues relating to the protection and </w:t>
      </w:r>
      <w:r>
        <w:rPr>
          <w:rFonts w:ascii="Public Sans" w:hAnsi="Public Sans" w:cs="Arial"/>
        </w:rPr>
        <w:t xml:space="preserve">promotion of the rights, or </w:t>
      </w:r>
      <w:r w:rsidR="00E25746" w:rsidRPr="002A10EB">
        <w:rPr>
          <w:rFonts w:ascii="Public Sans" w:hAnsi="Public Sans" w:cs="Arial"/>
        </w:rPr>
        <w:t>abuse, neglect and exploitation, of adults w</w:t>
      </w:r>
      <w:r>
        <w:rPr>
          <w:rFonts w:ascii="Public Sans" w:hAnsi="Public Sans" w:cs="Arial"/>
        </w:rPr>
        <w:t>ith disability and older people</w:t>
      </w:r>
    </w:p>
    <w:p w14:paraId="026A0334" w14:textId="53A3A754" w:rsidR="00E25746" w:rsidRPr="002A10EB" w:rsidRDefault="008A10D4" w:rsidP="003D0939">
      <w:pPr>
        <w:pStyle w:val="ListParagraph"/>
        <w:widowControl w:val="0"/>
        <w:numPr>
          <w:ilvl w:val="0"/>
          <w:numId w:val="8"/>
        </w:numPr>
        <w:spacing w:before="120" w:after="0" w:line="240" w:lineRule="auto"/>
        <w:contextualSpacing w:val="0"/>
        <w:rPr>
          <w:rFonts w:ascii="Public Sans" w:hAnsi="Public Sans" w:cs="Arial"/>
        </w:rPr>
      </w:pPr>
      <w:r>
        <w:rPr>
          <w:rFonts w:ascii="Public Sans" w:hAnsi="Public Sans" w:cs="Arial"/>
        </w:rPr>
        <w:lastRenderedPageBreak/>
        <w:t>a</w:t>
      </w:r>
      <w:r w:rsidR="00E25746" w:rsidRPr="002A10EB">
        <w:rPr>
          <w:rFonts w:ascii="Public Sans" w:hAnsi="Public Sans" w:cs="Arial"/>
        </w:rPr>
        <w:t>dminister</w:t>
      </w:r>
      <w:r w:rsidR="009455A8">
        <w:rPr>
          <w:rFonts w:ascii="Public Sans" w:hAnsi="Public Sans" w:cs="Arial"/>
        </w:rPr>
        <w:t>ing</w:t>
      </w:r>
      <w:r w:rsidR="00E25746" w:rsidRPr="002A10EB">
        <w:rPr>
          <w:rFonts w:ascii="Public Sans" w:hAnsi="Public Sans" w:cs="Arial"/>
        </w:rPr>
        <w:t xml:space="preserve"> the Official Community Visitor </w:t>
      </w:r>
      <w:r w:rsidR="00627237">
        <w:rPr>
          <w:rFonts w:ascii="Public Sans" w:hAnsi="Public Sans" w:cs="Arial"/>
        </w:rPr>
        <w:t xml:space="preserve">(OCV) </w:t>
      </w:r>
      <w:r w:rsidR="00E25746" w:rsidRPr="002A10EB">
        <w:rPr>
          <w:rFonts w:ascii="Public Sans" w:hAnsi="Public Sans" w:cs="Arial"/>
        </w:rPr>
        <w:t xml:space="preserve">scheme, relating to adults </w:t>
      </w:r>
      <w:r>
        <w:rPr>
          <w:rFonts w:ascii="Public Sans" w:hAnsi="Public Sans" w:cs="Arial"/>
        </w:rPr>
        <w:t xml:space="preserve">living in disability accommodation services and assisted boarding houses, and </w:t>
      </w:r>
      <w:r w:rsidR="00E25746" w:rsidRPr="002A10EB">
        <w:rPr>
          <w:rFonts w:ascii="Public Sans" w:hAnsi="Public Sans" w:cs="Arial"/>
        </w:rPr>
        <w:t>children</w:t>
      </w:r>
      <w:r>
        <w:rPr>
          <w:rFonts w:ascii="Public Sans" w:hAnsi="Public Sans" w:cs="Arial"/>
        </w:rPr>
        <w:t xml:space="preserve"> and young people</w:t>
      </w:r>
      <w:r w:rsidR="00E25746" w:rsidRPr="002A10EB">
        <w:rPr>
          <w:rFonts w:ascii="Public Sans" w:hAnsi="Public Sans" w:cs="Arial"/>
        </w:rPr>
        <w:t xml:space="preserve"> living in residential </w:t>
      </w:r>
      <w:r>
        <w:rPr>
          <w:rFonts w:ascii="Public Sans" w:hAnsi="Public Sans" w:cs="Arial"/>
        </w:rPr>
        <w:t xml:space="preserve">out-of-home </w:t>
      </w:r>
      <w:r w:rsidR="00E25746" w:rsidRPr="002A10EB">
        <w:rPr>
          <w:rFonts w:ascii="Public Sans" w:hAnsi="Public Sans" w:cs="Arial"/>
        </w:rPr>
        <w:t>care</w:t>
      </w:r>
      <w:r w:rsidR="00627237">
        <w:rPr>
          <w:rStyle w:val="FootnoteReference"/>
          <w:rFonts w:ascii="Public Sans" w:hAnsi="Public Sans" w:cs="Arial"/>
        </w:rPr>
        <w:footnoteReference w:id="1"/>
      </w:r>
    </w:p>
    <w:p w14:paraId="3809937E" w14:textId="571DADC9" w:rsidR="00E25746" w:rsidRPr="002A10EB" w:rsidRDefault="00627237" w:rsidP="003D0939">
      <w:pPr>
        <w:pStyle w:val="ListParagraph"/>
        <w:widowControl w:val="0"/>
        <w:numPr>
          <w:ilvl w:val="0"/>
          <w:numId w:val="8"/>
        </w:numPr>
        <w:spacing w:before="120" w:after="0" w:line="240" w:lineRule="auto"/>
        <w:contextualSpacing w:val="0"/>
        <w:rPr>
          <w:rFonts w:ascii="Public Sans" w:hAnsi="Public Sans" w:cs="Arial"/>
        </w:rPr>
      </w:pPr>
      <w:r>
        <w:rPr>
          <w:rFonts w:ascii="Public Sans" w:hAnsi="Public Sans" w:cs="Arial"/>
        </w:rPr>
        <w:t>m</w:t>
      </w:r>
      <w:r w:rsidR="00E25746" w:rsidRPr="002A10EB">
        <w:rPr>
          <w:rFonts w:ascii="Public Sans" w:hAnsi="Public Sans" w:cs="Arial"/>
        </w:rPr>
        <w:t>eet</w:t>
      </w:r>
      <w:r w:rsidR="009455A8">
        <w:rPr>
          <w:rFonts w:ascii="Public Sans" w:hAnsi="Public Sans" w:cs="Arial"/>
        </w:rPr>
        <w:t>ing</w:t>
      </w:r>
      <w:r w:rsidR="00E25746" w:rsidRPr="002A10EB">
        <w:rPr>
          <w:rFonts w:ascii="Public Sans" w:hAnsi="Public Sans" w:cs="Arial"/>
        </w:rPr>
        <w:t xml:space="preserve"> other obligations as outlined in the ADC Act.</w:t>
      </w:r>
    </w:p>
    <w:p w14:paraId="517AD17F" w14:textId="74F6C5FE" w:rsidR="002B7157" w:rsidRDefault="002B7157" w:rsidP="003D0939">
      <w:pPr>
        <w:widowControl w:val="0"/>
        <w:spacing w:after="0" w:line="240" w:lineRule="auto"/>
        <w:rPr>
          <w:rFonts w:ascii="Public Sans" w:hAnsi="Public Sans" w:cs="Arial"/>
          <w:color w:val="000000" w:themeColor="text1"/>
        </w:rPr>
      </w:pPr>
    </w:p>
    <w:p w14:paraId="36D19ECA" w14:textId="77777777" w:rsidR="006359CF" w:rsidRPr="006359CF" w:rsidRDefault="006359CF" w:rsidP="003D0939">
      <w:pPr>
        <w:pStyle w:val="BodyText1"/>
        <w:keepLines w:val="0"/>
        <w:widowControl w:val="0"/>
        <w:spacing w:after="0"/>
        <w:rPr>
          <w:rFonts w:ascii="Public Sans" w:hAnsi="Public Sans"/>
          <w:color w:val="002060"/>
          <w:sz w:val="28"/>
        </w:rPr>
      </w:pPr>
      <w:r w:rsidRPr="006359CF">
        <w:rPr>
          <w:rFonts w:ascii="Public Sans" w:hAnsi="Public Sans"/>
          <w:color w:val="002060"/>
          <w:sz w:val="28"/>
        </w:rPr>
        <w:t xml:space="preserve">Handling reports about abuse, neglect and exploitation </w:t>
      </w:r>
    </w:p>
    <w:p w14:paraId="47CF7C53" w14:textId="77777777" w:rsidR="003D0939" w:rsidRDefault="003D0939" w:rsidP="003D0939">
      <w:pPr>
        <w:widowControl w:val="0"/>
        <w:spacing w:after="0" w:line="240" w:lineRule="auto"/>
        <w:rPr>
          <w:rFonts w:ascii="Public Sans" w:hAnsi="Public Sans" w:cs="Segoe UI"/>
        </w:rPr>
      </w:pPr>
    </w:p>
    <w:p w14:paraId="22C56B00" w14:textId="4B90BD6B" w:rsidR="006359CF" w:rsidRDefault="006359CF" w:rsidP="003D0939">
      <w:pPr>
        <w:widowControl w:val="0"/>
        <w:spacing w:after="0" w:line="240" w:lineRule="auto"/>
        <w:rPr>
          <w:rFonts w:ascii="Public Sans" w:hAnsi="Public Sans" w:cs="Segoe UI"/>
        </w:rPr>
      </w:pPr>
      <w:r>
        <w:rPr>
          <w:rFonts w:ascii="Public Sans" w:hAnsi="Public Sans" w:cs="Segoe UI"/>
        </w:rPr>
        <w:t>The</w:t>
      </w:r>
      <w:r w:rsidRPr="00450459">
        <w:rPr>
          <w:rFonts w:ascii="Public Sans" w:hAnsi="Public Sans" w:cs="Segoe UI"/>
        </w:rPr>
        <w:t xml:space="preserve"> </w:t>
      </w:r>
      <w:r>
        <w:rPr>
          <w:rFonts w:ascii="Public Sans" w:hAnsi="Public Sans" w:cs="Segoe UI"/>
        </w:rPr>
        <w:t xml:space="preserve">ADC’s </w:t>
      </w:r>
      <w:r w:rsidRPr="00450459">
        <w:rPr>
          <w:rFonts w:ascii="Public Sans" w:hAnsi="Public Sans" w:cs="Segoe UI"/>
        </w:rPr>
        <w:t xml:space="preserve">Ageing and Disability Abuse Helpline handles enquiries and reports about </w:t>
      </w:r>
      <w:r>
        <w:rPr>
          <w:rFonts w:ascii="Public Sans" w:hAnsi="Public Sans" w:cs="Segoe UI"/>
        </w:rPr>
        <w:t xml:space="preserve">older people and adults with disability who are subject to, or at risk of, abuse, neglect and exploitation. The Helpline delivers early intervention and assistance through providing information, </w:t>
      </w:r>
      <w:r w:rsidRPr="00450459">
        <w:rPr>
          <w:rFonts w:ascii="Public Sans" w:hAnsi="Public Sans" w:cs="Segoe UI"/>
        </w:rPr>
        <w:t>advice</w:t>
      </w:r>
      <w:r>
        <w:rPr>
          <w:rFonts w:ascii="Public Sans" w:hAnsi="Public Sans" w:cs="Segoe UI"/>
        </w:rPr>
        <w:t>,</w:t>
      </w:r>
      <w:r w:rsidRPr="00450459">
        <w:rPr>
          <w:rFonts w:ascii="Public Sans" w:hAnsi="Public Sans" w:cs="Segoe UI"/>
        </w:rPr>
        <w:t xml:space="preserve"> </w:t>
      </w:r>
      <w:r>
        <w:rPr>
          <w:rFonts w:ascii="Public Sans" w:hAnsi="Public Sans" w:cs="Segoe UI"/>
        </w:rPr>
        <w:t xml:space="preserve">support, and </w:t>
      </w:r>
      <w:r w:rsidRPr="00450459">
        <w:rPr>
          <w:rFonts w:ascii="Public Sans" w:hAnsi="Public Sans" w:cs="Segoe UI"/>
        </w:rPr>
        <w:t xml:space="preserve">referrals. In certain </w:t>
      </w:r>
      <w:r>
        <w:rPr>
          <w:rFonts w:ascii="Public Sans" w:hAnsi="Public Sans" w:cs="Segoe UI"/>
        </w:rPr>
        <w:t>cases</w:t>
      </w:r>
      <w:r w:rsidRPr="00450459">
        <w:rPr>
          <w:rFonts w:ascii="Public Sans" w:hAnsi="Public Sans" w:cs="Segoe UI"/>
        </w:rPr>
        <w:t>, the ADC takes further a</w:t>
      </w:r>
      <w:r>
        <w:rPr>
          <w:rFonts w:ascii="Public Sans" w:hAnsi="Public Sans" w:cs="Segoe UI"/>
        </w:rPr>
        <w:t>ctions</w:t>
      </w:r>
      <w:r w:rsidRPr="00450459">
        <w:rPr>
          <w:rFonts w:ascii="Public Sans" w:hAnsi="Public Sans" w:cs="Segoe UI"/>
        </w:rPr>
        <w:t>, including</w:t>
      </w:r>
      <w:r>
        <w:rPr>
          <w:rFonts w:ascii="Public Sans" w:hAnsi="Public Sans" w:cs="Segoe UI"/>
        </w:rPr>
        <w:t xml:space="preserve"> making</w:t>
      </w:r>
      <w:r w:rsidRPr="00450459">
        <w:rPr>
          <w:rFonts w:ascii="Public Sans" w:hAnsi="Public Sans" w:cs="Segoe UI"/>
        </w:rPr>
        <w:t xml:space="preserve"> </w:t>
      </w:r>
      <w:r>
        <w:rPr>
          <w:rFonts w:ascii="Public Sans" w:hAnsi="Public Sans" w:cs="Segoe UI"/>
        </w:rPr>
        <w:t xml:space="preserve">inquiries, </w:t>
      </w:r>
      <w:r w:rsidRPr="00450459">
        <w:rPr>
          <w:rFonts w:ascii="Public Sans" w:hAnsi="Public Sans" w:cs="Segoe UI"/>
        </w:rPr>
        <w:t xml:space="preserve">working with the adult and other parties to improve the adult’s safety and circumstances, and conducting investigations. </w:t>
      </w:r>
    </w:p>
    <w:p w14:paraId="0ABF96CE" w14:textId="77777777" w:rsidR="003D0939" w:rsidRPr="00450459" w:rsidRDefault="003D0939" w:rsidP="003D0939">
      <w:pPr>
        <w:widowControl w:val="0"/>
        <w:spacing w:after="0" w:line="240" w:lineRule="auto"/>
        <w:rPr>
          <w:rFonts w:ascii="Public Sans" w:hAnsi="Public Sans" w:cs="Segoe UI"/>
        </w:rPr>
      </w:pPr>
    </w:p>
    <w:p w14:paraId="687839C6" w14:textId="77777777" w:rsidR="006359CF" w:rsidRPr="003D0939" w:rsidRDefault="006359CF" w:rsidP="003D0939">
      <w:pPr>
        <w:widowControl w:val="0"/>
        <w:spacing w:after="0" w:line="240" w:lineRule="auto"/>
        <w:rPr>
          <w:rFonts w:ascii="Public Sans" w:hAnsi="Public Sans" w:cs="Segoe UI"/>
          <w:color w:val="002060"/>
          <w:sz w:val="28"/>
        </w:rPr>
      </w:pPr>
      <w:r w:rsidRPr="003D0939">
        <w:rPr>
          <w:rFonts w:ascii="Public Sans" w:hAnsi="Public Sans" w:cs="Segoe UI"/>
          <w:color w:val="002060"/>
          <w:sz w:val="28"/>
        </w:rPr>
        <w:t>Building community capacity to prevent, identify and respond to abuse</w:t>
      </w:r>
    </w:p>
    <w:p w14:paraId="0FF8F5ED" w14:textId="77777777" w:rsidR="003D0939" w:rsidRDefault="003D0939" w:rsidP="003D0939">
      <w:pPr>
        <w:widowControl w:val="0"/>
        <w:spacing w:after="0" w:line="240" w:lineRule="auto"/>
        <w:rPr>
          <w:rFonts w:ascii="Public Sans" w:eastAsia="Times New Roman" w:hAnsi="Public Sans" w:cs="Segoe UI"/>
        </w:rPr>
      </w:pPr>
    </w:p>
    <w:p w14:paraId="6E866A9E" w14:textId="7D781EC0" w:rsidR="006359CF" w:rsidRDefault="006359CF" w:rsidP="003D0939">
      <w:pPr>
        <w:widowControl w:val="0"/>
        <w:spacing w:after="0" w:line="240" w:lineRule="auto"/>
        <w:rPr>
          <w:rFonts w:ascii="Public Sans" w:eastAsia="Times New Roman" w:hAnsi="Public Sans" w:cs="Segoe UI"/>
        </w:rPr>
      </w:pPr>
      <w:r w:rsidRPr="00450459">
        <w:rPr>
          <w:rFonts w:ascii="Public Sans" w:eastAsia="Times New Roman" w:hAnsi="Public Sans" w:cs="Segoe UI"/>
        </w:rPr>
        <w:t>A key role of the ADC is focused on raising awareness and educating the public about matters relating to the abuse, neglect and exploitation of adults with disability and older people</w:t>
      </w:r>
      <w:r>
        <w:rPr>
          <w:rFonts w:ascii="Public Sans" w:eastAsia="Times New Roman" w:hAnsi="Public Sans" w:cs="Segoe UI"/>
        </w:rPr>
        <w:t xml:space="preserve"> in their family, home and community</w:t>
      </w:r>
      <w:r w:rsidRPr="00450459">
        <w:rPr>
          <w:rFonts w:ascii="Public Sans" w:eastAsia="Times New Roman" w:hAnsi="Public Sans" w:cs="Segoe UI"/>
        </w:rPr>
        <w:t xml:space="preserve">. We aim to </w:t>
      </w:r>
      <w:r>
        <w:rPr>
          <w:rFonts w:ascii="Public Sans" w:eastAsia="Times New Roman" w:hAnsi="Public Sans" w:cs="Segoe UI"/>
        </w:rPr>
        <w:t>build and strengthen</w:t>
      </w:r>
      <w:r w:rsidRPr="00450459">
        <w:rPr>
          <w:rFonts w:ascii="Public Sans" w:eastAsia="Times New Roman" w:hAnsi="Public Sans" w:cs="Segoe UI"/>
        </w:rPr>
        <w:t xml:space="preserve"> </w:t>
      </w:r>
      <w:r>
        <w:rPr>
          <w:rFonts w:ascii="Public Sans" w:eastAsia="Times New Roman" w:hAnsi="Public Sans" w:cs="Segoe UI"/>
        </w:rPr>
        <w:t xml:space="preserve">the capability of individuals and </w:t>
      </w:r>
      <w:r w:rsidRPr="00450459">
        <w:rPr>
          <w:rFonts w:ascii="Public Sans" w:eastAsia="Times New Roman" w:hAnsi="Public Sans" w:cs="Segoe UI"/>
        </w:rPr>
        <w:t>communit</w:t>
      </w:r>
      <w:r>
        <w:rPr>
          <w:rFonts w:ascii="Public Sans" w:eastAsia="Times New Roman" w:hAnsi="Public Sans" w:cs="Segoe UI"/>
        </w:rPr>
        <w:t>ies</w:t>
      </w:r>
      <w:r w:rsidRPr="00450459">
        <w:rPr>
          <w:rFonts w:ascii="Public Sans" w:eastAsia="Times New Roman" w:hAnsi="Public Sans" w:cs="Segoe UI"/>
        </w:rPr>
        <w:t xml:space="preserve"> to prevent, identify, and </w:t>
      </w:r>
      <w:r>
        <w:rPr>
          <w:rFonts w:ascii="Public Sans" w:eastAsia="Times New Roman" w:hAnsi="Public Sans" w:cs="Segoe UI"/>
        </w:rPr>
        <w:t>appropriately</w:t>
      </w:r>
      <w:r w:rsidRPr="00450459">
        <w:rPr>
          <w:rFonts w:ascii="Public Sans" w:eastAsia="Times New Roman" w:hAnsi="Public Sans" w:cs="Segoe UI"/>
        </w:rPr>
        <w:t xml:space="preserve"> respon</w:t>
      </w:r>
      <w:r>
        <w:rPr>
          <w:rFonts w:ascii="Public Sans" w:eastAsia="Times New Roman" w:hAnsi="Public Sans" w:cs="Segoe UI"/>
        </w:rPr>
        <w:t>d</w:t>
      </w:r>
      <w:r w:rsidRPr="00450459">
        <w:rPr>
          <w:rFonts w:ascii="Public Sans" w:eastAsia="Times New Roman" w:hAnsi="Public Sans" w:cs="Segoe UI"/>
        </w:rPr>
        <w:t xml:space="preserve"> to abuse.</w:t>
      </w:r>
    </w:p>
    <w:p w14:paraId="04409F98" w14:textId="77777777" w:rsidR="003D0939" w:rsidRDefault="003D0939" w:rsidP="003D0939">
      <w:pPr>
        <w:widowControl w:val="0"/>
        <w:spacing w:after="0" w:line="240" w:lineRule="auto"/>
        <w:rPr>
          <w:rFonts w:ascii="Public Sans" w:eastAsia="Times New Roman" w:hAnsi="Public Sans" w:cs="Segoe UI"/>
        </w:rPr>
      </w:pPr>
    </w:p>
    <w:p w14:paraId="32F732A9" w14:textId="77777777" w:rsidR="006359CF" w:rsidRPr="003D0939" w:rsidRDefault="006359CF" w:rsidP="003D0939">
      <w:pPr>
        <w:pStyle w:val="BodyText1"/>
        <w:keepLines w:val="0"/>
        <w:widowControl w:val="0"/>
        <w:spacing w:after="0"/>
        <w:jc w:val="left"/>
        <w:rPr>
          <w:rFonts w:ascii="Public Sans" w:hAnsi="Public Sans"/>
          <w:color w:val="002060"/>
          <w:sz w:val="28"/>
        </w:rPr>
      </w:pPr>
      <w:r w:rsidRPr="003D0939">
        <w:rPr>
          <w:rFonts w:ascii="Public Sans" w:hAnsi="Public Sans"/>
          <w:color w:val="002060"/>
          <w:sz w:val="28"/>
        </w:rPr>
        <w:t>Inquiring into systemic issues and making recommendations to Government</w:t>
      </w:r>
    </w:p>
    <w:p w14:paraId="3D5F73B9" w14:textId="77777777" w:rsidR="003D0939" w:rsidRDefault="003D0939" w:rsidP="003D0939">
      <w:pPr>
        <w:widowControl w:val="0"/>
        <w:spacing w:after="0" w:line="240" w:lineRule="auto"/>
        <w:rPr>
          <w:rFonts w:ascii="Public Sans" w:eastAsia="Times New Roman" w:hAnsi="Public Sans" w:cs="Segoe UI"/>
        </w:rPr>
      </w:pPr>
    </w:p>
    <w:p w14:paraId="505F5E6D" w14:textId="2169F22B" w:rsidR="006359CF" w:rsidRPr="00450459" w:rsidRDefault="006359CF" w:rsidP="003D0939">
      <w:pPr>
        <w:widowControl w:val="0"/>
        <w:spacing w:after="0" w:line="240" w:lineRule="auto"/>
        <w:rPr>
          <w:rFonts w:ascii="Public Sans" w:eastAsia="Times New Roman" w:hAnsi="Public Sans" w:cs="Segoe UI"/>
        </w:rPr>
      </w:pPr>
      <w:r w:rsidRPr="00450459">
        <w:rPr>
          <w:rFonts w:ascii="Public Sans" w:eastAsia="Times New Roman" w:hAnsi="Public Sans" w:cs="Segoe UI"/>
        </w:rPr>
        <w:t>We inquire into and report on systemic issues relating to the abuse, neglect and exploitation of adults with disability and older people, and/or the protection and promotion of their rights. The ADC can also consult with the Ageing and Disability Advisory Board</w:t>
      </w:r>
      <w:r>
        <w:rPr>
          <w:rFonts w:ascii="Public Sans" w:eastAsia="Times New Roman" w:hAnsi="Public Sans" w:cs="Segoe UI"/>
        </w:rPr>
        <w:t>,</w:t>
      </w:r>
      <w:r w:rsidRPr="00450459">
        <w:rPr>
          <w:rFonts w:ascii="Public Sans" w:eastAsia="Times New Roman" w:hAnsi="Public Sans" w:cs="Segoe UI"/>
        </w:rPr>
        <w:t xml:space="preserve"> and </w:t>
      </w:r>
      <w:r>
        <w:rPr>
          <w:rFonts w:ascii="Public Sans" w:eastAsia="Times New Roman" w:hAnsi="Public Sans" w:cs="Segoe UI"/>
        </w:rPr>
        <w:t xml:space="preserve">provide </w:t>
      </w:r>
      <w:r w:rsidRPr="00450459">
        <w:rPr>
          <w:rFonts w:ascii="Public Sans" w:eastAsia="Times New Roman" w:hAnsi="Public Sans" w:cs="Segoe UI"/>
        </w:rPr>
        <w:t>advi</w:t>
      </w:r>
      <w:r>
        <w:rPr>
          <w:rFonts w:ascii="Public Sans" w:eastAsia="Times New Roman" w:hAnsi="Public Sans" w:cs="Segoe UI"/>
        </w:rPr>
        <w:t>c</w:t>
      </w:r>
      <w:r w:rsidRPr="00450459">
        <w:rPr>
          <w:rFonts w:ascii="Public Sans" w:eastAsia="Times New Roman" w:hAnsi="Public Sans" w:cs="Segoe UI"/>
        </w:rPr>
        <w:t xml:space="preserve">e and make recommendations to </w:t>
      </w:r>
      <w:r>
        <w:rPr>
          <w:rFonts w:ascii="Public Sans" w:eastAsia="Times New Roman" w:hAnsi="Public Sans" w:cs="Segoe UI"/>
        </w:rPr>
        <w:t>Government</w:t>
      </w:r>
      <w:r w:rsidRPr="00450459">
        <w:rPr>
          <w:rFonts w:ascii="Public Sans" w:eastAsia="Times New Roman" w:hAnsi="Public Sans" w:cs="Segoe UI"/>
        </w:rPr>
        <w:t xml:space="preserve"> on these matters. </w:t>
      </w:r>
    </w:p>
    <w:p w14:paraId="75B6698D" w14:textId="77777777" w:rsidR="006359CF" w:rsidRDefault="006359CF" w:rsidP="003D0939">
      <w:pPr>
        <w:widowControl w:val="0"/>
        <w:spacing w:after="0" w:line="240" w:lineRule="auto"/>
        <w:rPr>
          <w:rFonts w:ascii="Public Sans" w:eastAsia="Times New Roman" w:hAnsi="Public Sans" w:cs="Segoe UI"/>
        </w:rPr>
      </w:pPr>
    </w:p>
    <w:p w14:paraId="71FC4898" w14:textId="77777777" w:rsidR="006359CF" w:rsidRPr="003D0939" w:rsidRDefault="006359CF" w:rsidP="003D0939">
      <w:pPr>
        <w:widowControl w:val="0"/>
        <w:spacing w:after="0" w:line="240" w:lineRule="auto"/>
        <w:rPr>
          <w:rFonts w:ascii="Public Sans" w:hAnsi="Public Sans" w:cs="Segoe UI"/>
          <w:color w:val="002060"/>
          <w:sz w:val="28"/>
        </w:rPr>
      </w:pPr>
      <w:r w:rsidRPr="003D0939">
        <w:rPr>
          <w:rFonts w:ascii="Public Sans" w:hAnsi="Public Sans" w:cs="Segoe UI"/>
          <w:color w:val="002060"/>
          <w:sz w:val="28"/>
        </w:rPr>
        <w:t>Coordinating the Official Community Visitor scheme</w:t>
      </w:r>
    </w:p>
    <w:p w14:paraId="098D0A69" w14:textId="77777777" w:rsidR="003D0939" w:rsidRDefault="003D0939" w:rsidP="003D0939">
      <w:pPr>
        <w:widowControl w:val="0"/>
        <w:spacing w:after="0" w:line="240" w:lineRule="auto"/>
        <w:rPr>
          <w:rFonts w:ascii="Public Sans" w:eastAsia="Times New Roman" w:hAnsi="Public Sans" w:cs="Segoe UI"/>
        </w:rPr>
      </w:pPr>
    </w:p>
    <w:p w14:paraId="7679F184" w14:textId="7C5B22AD" w:rsidR="006359CF" w:rsidRPr="00450459" w:rsidRDefault="006359CF" w:rsidP="003D0939">
      <w:pPr>
        <w:widowControl w:val="0"/>
        <w:spacing w:after="0" w:line="240" w:lineRule="auto"/>
        <w:rPr>
          <w:rFonts w:ascii="Public Sans" w:eastAsia="Times New Roman" w:hAnsi="Public Sans" w:cs="Segoe UI"/>
        </w:rPr>
      </w:pPr>
      <w:r w:rsidRPr="00450459">
        <w:rPr>
          <w:rFonts w:ascii="Public Sans" w:eastAsia="Times New Roman" w:hAnsi="Public Sans" w:cs="Segoe UI"/>
        </w:rPr>
        <w:t xml:space="preserve">The ADC </w:t>
      </w:r>
      <w:r>
        <w:rPr>
          <w:rFonts w:ascii="Public Sans" w:eastAsia="Times New Roman" w:hAnsi="Public Sans" w:cs="Segoe UI"/>
        </w:rPr>
        <w:t>oversees and coordinates</w:t>
      </w:r>
      <w:r w:rsidRPr="00450459">
        <w:rPr>
          <w:rFonts w:ascii="Public Sans" w:eastAsia="Times New Roman" w:hAnsi="Public Sans" w:cs="Segoe UI"/>
        </w:rPr>
        <w:t xml:space="preserve"> the NSW Official Community Visitor (OCV) scheme. OCVs are Ministerial appointees who visit people </w:t>
      </w:r>
      <w:r>
        <w:rPr>
          <w:rFonts w:ascii="Public Sans" w:eastAsia="Times New Roman" w:hAnsi="Public Sans" w:cs="Segoe UI"/>
        </w:rPr>
        <w:t xml:space="preserve">living </w:t>
      </w:r>
      <w:r w:rsidRPr="00450459">
        <w:rPr>
          <w:rFonts w:ascii="Public Sans" w:eastAsia="Times New Roman" w:hAnsi="Public Sans" w:cs="Segoe UI"/>
        </w:rPr>
        <w:t xml:space="preserve">in </w:t>
      </w:r>
      <w:r>
        <w:rPr>
          <w:rFonts w:ascii="Public Sans" w:eastAsia="Times New Roman" w:hAnsi="Public Sans" w:cs="Segoe UI"/>
        </w:rPr>
        <w:t>residential care in</w:t>
      </w:r>
      <w:r w:rsidRPr="00450459">
        <w:rPr>
          <w:rFonts w:ascii="Public Sans" w:eastAsia="Times New Roman" w:hAnsi="Public Sans" w:cs="Segoe UI"/>
        </w:rPr>
        <w:t xml:space="preserve"> NSW. Their </w:t>
      </w:r>
      <w:r>
        <w:rPr>
          <w:rFonts w:ascii="Public Sans" w:eastAsia="Times New Roman" w:hAnsi="Public Sans" w:cs="Segoe UI"/>
        </w:rPr>
        <w:t xml:space="preserve">main </w:t>
      </w:r>
      <w:r w:rsidRPr="00450459">
        <w:rPr>
          <w:rFonts w:ascii="Public Sans" w:eastAsia="Times New Roman" w:hAnsi="Public Sans" w:cs="Segoe UI"/>
        </w:rPr>
        <w:t xml:space="preserve">role is to raise </w:t>
      </w:r>
      <w:r>
        <w:rPr>
          <w:rFonts w:ascii="Public Sans" w:eastAsia="Times New Roman" w:hAnsi="Public Sans" w:cs="Segoe UI"/>
        </w:rPr>
        <w:t>issues</w:t>
      </w:r>
      <w:r w:rsidRPr="00450459">
        <w:rPr>
          <w:rFonts w:ascii="Public Sans" w:eastAsia="Times New Roman" w:hAnsi="Public Sans" w:cs="Segoe UI"/>
        </w:rPr>
        <w:t xml:space="preserve"> affecting residents with providers, the Minister </w:t>
      </w:r>
      <w:r>
        <w:rPr>
          <w:rFonts w:ascii="Public Sans" w:eastAsia="Times New Roman" w:hAnsi="Public Sans" w:cs="Segoe UI"/>
        </w:rPr>
        <w:t xml:space="preserve">and other appropriate bodies </w:t>
      </w:r>
      <w:r w:rsidRPr="00450459">
        <w:rPr>
          <w:rFonts w:ascii="Public Sans" w:eastAsia="Times New Roman" w:hAnsi="Public Sans" w:cs="Segoe UI"/>
        </w:rPr>
        <w:t xml:space="preserve">to </w:t>
      </w:r>
      <w:r>
        <w:rPr>
          <w:rFonts w:ascii="Public Sans" w:eastAsia="Times New Roman" w:hAnsi="Public Sans" w:cs="Segoe UI"/>
        </w:rPr>
        <w:t>enable timely resolution of the issues and improved</w:t>
      </w:r>
      <w:r w:rsidRPr="00450459">
        <w:rPr>
          <w:rFonts w:ascii="Public Sans" w:eastAsia="Times New Roman" w:hAnsi="Public Sans" w:cs="Segoe UI"/>
        </w:rPr>
        <w:t xml:space="preserve"> outcomes. </w:t>
      </w:r>
    </w:p>
    <w:p w14:paraId="3F33505C" w14:textId="77777777" w:rsidR="006359CF" w:rsidRPr="00450459" w:rsidRDefault="006359CF" w:rsidP="003D0939">
      <w:pPr>
        <w:widowControl w:val="0"/>
        <w:spacing w:after="0" w:line="240" w:lineRule="auto"/>
        <w:rPr>
          <w:rFonts w:ascii="Public Sans" w:eastAsia="Times New Roman" w:hAnsi="Public Sans" w:cs="Segoe UI"/>
        </w:rPr>
      </w:pPr>
    </w:p>
    <w:p w14:paraId="64F019B0" w14:textId="77777777" w:rsidR="003D0939" w:rsidRDefault="003D0939" w:rsidP="003D0939">
      <w:pPr>
        <w:widowControl w:val="0"/>
        <w:spacing w:before="60" w:after="0" w:line="240" w:lineRule="auto"/>
        <w:rPr>
          <w:rFonts w:ascii="Public Sans" w:hAnsi="Public Sans" w:cs="Arial"/>
          <w:color w:val="000000" w:themeColor="text1"/>
        </w:rPr>
      </w:pPr>
      <w:r w:rsidRPr="00E25746">
        <w:rPr>
          <w:rFonts w:ascii="Public Sans" w:hAnsi="Public Sans" w:cs="Arial"/>
          <w:color w:val="000000" w:themeColor="text1"/>
        </w:rPr>
        <w:t>The ADC works closely w</w:t>
      </w:r>
      <w:r>
        <w:rPr>
          <w:rFonts w:ascii="Public Sans" w:hAnsi="Public Sans" w:cs="Arial"/>
          <w:color w:val="000000" w:themeColor="text1"/>
        </w:rPr>
        <w:t xml:space="preserve">ith </w:t>
      </w:r>
      <w:r w:rsidRPr="00E25746">
        <w:rPr>
          <w:rFonts w:ascii="Public Sans" w:hAnsi="Public Sans" w:cs="Arial"/>
          <w:color w:val="000000" w:themeColor="text1"/>
        </w:rPr>
        <w:t>government and non-government organisations to support information sharing and referral pathways</w:t>
      </w:r>
      <w:r>
        <w:rPr>
          <w:rFonts w:ascii="Public Sans" w:hAnsi="Public Sans" w:cs="Arial"/>
          <w:color w:val="000000" w:themeColor="text1"/>
        </w:rPr>
        <w:t xml:space="preserve"> to safeguard adults with disability and </w:t>
      </w:r>
      <w:r w:rsidRPr="00E25746">
        <w:rPr>
          <w:rFonts w:ascii="Public Sans" w:hAnsi="Public Sans" w:cs="Arial"/>
          <w:color w:val="000000" w:themeColor="text1"/>
        </w:rPr>
        <w:t>older pe</w:t>
      </w:r>
      <w:r>
        <w:rPr>
          <w:rFonts w:ascii="Public Sans" w:hAnsi="Public Sans" w:cs="Arial"/>
          <w:color w:val="000000" w:themeColor="text1"/>
        </w:rPr>
        <w:t xml:space="preserve">ople </w:t>
      </w:r>
      <w:r w:rsidRPr="00E25746">
        <w:rPr>
          <w:rFonts w:ascii="Public Sans" w:hAnsi="Public Sans" w:cs="Arial"/>
          <w:color w:val="000000" w:themeColor="text1"/>
        </w:rPr>
        <w:t>from abuse, neglect and exploitation</w:t>
      </w:r>
      <w:r>
        <w:rPr>
          <w:rFonts w:ascii="Public Sans" w:hAnsi="Public Sans" w:cs="Arial"/>
          <w:color w:val="000000" w:themeColor="text1"/>
        </w:rPr>
        <w:t>, and to enable the effective operation of the OCV scheme</w:t>
      </w:r>
      <w:r w:rsidRPr="00E25746">
        <w:rPr>
          <w:rFonts w:ascii="Public Sans" w:hAnsi="Public Sans" w:cs="Arial"/>
          <w:color w:val="000000" w:themeColor="text1"/>
        </w:rPr>
        <w:t>.</w:t>
      </w:r>
    </w:p>
    <w:p w14:paraId="6A165D89" w14:textId="77777777" w:rsidR="003D0939" w:rsidRPr="00E25746" w:rsidRDefault="003D0939" w:rsidP="003D0939">
      <w:pPr>
        <w:widowControl w:val="0"/>
        <w:spacing w:before="60" w:after="0" w:line="240" w:lineRule="auto"/>
        <w:rPr>
          <w:rFonts w:ascii="Public Sans" w:hAnsi="Public Sans" w:cs="Arial"/>
          <w:color w:val="000000" w:themeColor="text1"/>
        </w:rPr>
      </w:pPr>
    </w:p>
    <w:p w14:paraId="770F407C" w14:textId="79CCC6F6" w:rsidR="003D0939" w:rsidRDefault="003D0939" w:rsidP="003D0939">
      <w:pPr>
        <w:widowControl w:val="0"/>
        <w:spacing w:after="0" w:line="240" w:lineRule="auto"/>
        <w:rPr>
          <w:rFonts w:ascii="Public Sans" w:hAnsi="Public Sans" w:cs="Arial"/>
          <w:color w:val="000000" w:themeColor="text1"/>
        </w:rPr>
      </w:pPr>
      <w:r w:rsidRPr="00E25746">
        <w:rPr>
          <w:rFonts w:ascii="Public Sans" w:hAnsi="Public Sans" w:cs="Arial"/>
          <w:color w:val="000000" w:themeColor="text1"/>
        </w:rPr>
        <w:t>As required by s</w:t>
      </w:r>
      <w:r>
        <w:rPr>
          <w:rFonts w:ascii="Public Sans" w:hAnsi="Public Sans" w:cs="Arial"/>
          <w:color w:val="000000" w:themeColor="text1"/>
        </w:rPr>
        <w:t xml:space="preserve">ection </w:t>
      </w:r>
      <w:r w:rsidRPr="00E25746">
        <w:rPr>
          <w:rFonts w:ascii="Public Sans" w:hAnsi="Public Sans" w:cs="Arial"/>
          <w:color w:val="000000" w:themeColor="text1"/>
        </w:rPr>
        <w:t xml:space="preserve">33 of the </w:t>
      </w:r>
      <w:hyperlink r:id="rId11" w:history="1">
        <w:r w:rsidRPr="00E25746">
          <w:rPr>
            <w:rStyle w:val="Hyperlink"/>
            <w:rFonts w:ascii="Public Sans" w:hAnsi="Public Sans" w:cs="Arial"/>
            <w:i/>
          </w:rPr>
          <w:t>Privacy and Personal Information Protection Act 1998</w:t>
        </w:r>
      </w:hyperlink>
      <w:r w:rsidRPr="00E25746">
        <w:rPr>
          <w:rFonts w:ascii="Public Sans" w:hAnsi="Public Sans" w:cs="Arial"/>
        </w:rPr>
        <w:t xml:space="preserve">, </w:t>
      </w:r>
      <w:r w:rsidRPr="00E25746">
        <w:rPr>
          <w:rFonts w:ascii="Public Sans" w:hAnsi="Public Sans" w:cs="Arial"/>
          <w:color w:val="000000" w:themeColor="text1"/>
        </w:rPr>
        <w:t xml:space="preserve">the ADC </w:t>
      </w:r>
      <w:r w:rsidRPr="00F210D7">
        <w:rPr>
          <w:rFonts w:ascii="Public Sans" w:hAnsi="Public Sans" w:cs="Arial"/>
          <w:color w:val="000000" w:themeColor="text1"/>
        </w:rPr>
        <w:t xml:space="preserve">has a </w:t>
      </w:r>
      <w:r w:rsidR="00943183">
        <w:rPr>
          <w:rFonts w:ascii="Public Sans" w:hAnsi="Public Sans" w:cs="Arial"/>
          <w:color w:val="000000" w:themeColor="text1"/>
        </w:rPr>
        <w:t xml:space="preserve">Privacy Management Plan, contained in our </w:t>
      </w:r>
      <w:r w:rsidRPr="00F210D7">
        <w:rPr>
          <w:rFonts w:ascii="Public Sans" w:hAnsi="Public Sans" w:cs="Arial"/>
          <w:color w:val="000000" w:themeColor="text1"/>
        </w:rPr>
        <w:t xml:space="preserve">Privacy </w:t>
      </w:r>
      <w:r w:rsidR="00F210D7" w:rsidRPr="00F210D7">
        <w:rPr>
          <w:rFonts w:ascii="Public Sans" w:hAnsi="Public Sans" w:cs="Arial"/>
          <w:color w:val="000000" w:themeColor="text1"/>
        </w:rPr>
        <w:t xml:space="preserve">and Information </w:t>
      </w:r>
      <w:r w:rsidRPr="00F210D7">
        <w:rPr>
          <w:rFonts w:ascii="Public Sans" w:hAnsi="Public Sans" w:cs="Arial"/>
          <w:color w:val="000000" w:themeColor="text1"/>
        </w:rPr>
        <w:t xml:space="preserve">Management </w:t>
      </w:r>
      <w:r w:rsidR="00F210D7" w:rsidRPr="00F210D7">
        <w:rPr>
          <w:rFonts w:ascii="Public Sans" w:hAnsi="Public Sans" w:cs="Arial"/>
          <w:color w:val="000000" w:themeColor="text1"/>
        </w:rPr>
        <w:t>Framework</w:t>
      </w:r>
      <w:r w:rsidRPr="00E25746">
        <w:rPr>
          <w:rFonts w:ascii="Public Sans" w:hAnsi="Public Sans" w:cs="Arial"/>
          <w:color w:val="000000" w:themeColor="text1"/>
        </w:rPr>
        <w:t xml:space="preserve">.  </w:t>
      </w:r>
    </w:p>
    <w:p w14:paraId="683BD048" w14:textId="77777777" w:rsidR="00543C42" w:rsidRPr="00E25746" w:rsidRDefault="00543C42" w:rsidP="003D0939">
      <w:pPr>
        <w:widowControl w:val="0"/>
        <w:spacing w:after="0" w:line="240" w:lineRule="auto"/>
        <w:rPr>
          <w:rFonts w:ascii="Public Sans" w:hAnsi="Public Sans" w:cs="Arial"/>
          <w:color w:val="000000" w:themeColor="text1"/>
        </w:rPr>
      </w:pPr>
    </w:p>
    <w:p w14:paraId="5336646B" w14:textId="7A48A6C0" w:rsidR="006F32A7" w:rsidRPr="00E25746" w:rsidRDefault="006F32A7" w:rsidP="003D0939">
      <w:pPr>
        <w:pStyle w:val="Heading1"/>
        <w:keepNext w:val="0"/>
        <w:keepLines w:val="0"/>
        <w:widowControl w:val="0"/>
        <w:numPr>
          <w:ilvl w:val="0"/>
          <w:numId w:val="26"/>
        </w:numPr>
        <w:spacing w:before="0" w:after="0"/>
        <w:ind w:left="567" w:hanging="567"/>
        <w:rPr>
          <w:rFonts w:ascii="Public Sans" w:hAnsi="Public Sans" w:cs="Times New Roman"/>
          <w:color w:val="002060"/>
          <w:szCs w:val="48"/>
        </w:rPr>
      </w:pPr>
      <w:bookmarkStart w:id="11" w:name="_Toc128750463"/>
      <w:r w:rsidRPr="00E25746">
        <w:rPr>
          <w:rFonts w:ascii="Public Sans" w:hAnsi="Public Sans" w:cs="Times New Roman"/>
          <w:color w:val="002060"/>
          <w:szCs w:val="48"/>
        </w:rPr>
        <w:t>Organisational</w:t>
      </w:r>
      <w:r w:rsidR="00507C26" w:rsidRPr="00E25746">
        <w:rPr>
          <w:rFonts w:ascii="Public Sans" w:hAnsi="Public Sans" w:cs="Times New Roman"/>
          <w:color w:val="002060"/>
          <w:szCs w:val="48"/>
        </w:rPr>
        <w:t xml:space="preserve"> </w:t>
      </w:r>
      <w:r w:rsidRPr="00E25746">
        <w:rPr>
          <w:rFonts w:ascii="Public Sans" w:hAnsi="Public Sans" w:cs="Times New Roman"/>
          <w:color w:val="002060"/>
          <w:szCs w:val="48"/>
        </w:rPr>
        <w:t>structure</w:t>
      </w:r>
      <w:bookmarkEnd w:id="11"/>
    </w:p>
    <w:p w14:paraId="34B13F3E" w14:textId="77777777" w:rsidR="00543C42" w:rsidRDefault="00543C42" w:rsidP="003D0939">
      <w:pPr>
        <w:widowControl w:val="0"/>
        <w:shd w:val="clear" w:color="auto" w:fill="FFFFFF"/>
        <w:spacing w:after="0" w:line="240" w:lineRule="auto"/>
        <w:rPr>
          <w:rFonts w:ascii="Public Sans" w:hAnsi="Public Sans" w:cs="Arial"/>
          <w:color w:val="000000" w:themeColor="text1"/>
        </w:rPr>
      </w:pPr>
    </w:p>
    <w:p w14:paraId="3FBCF9BB" w14:textId="395B6073" w:rsidR="006F32A7" w:rsidRPr="00E25746" w:rsidRDefault="00507C26" w:rsidP="003D0939">
      <w:pPr>
        <w:widowControl w:val="0"/>
        <w:shd w:val="clear" w:color="auto" w:fill="FFFFFF"/>
        <w:spacing w:after="0" w:line="240" w:lineRule="auto"/>
        <w:rPr>
          <w:rFonts w:ascii="Public Sans" w:hAnsi="Public Sans" w:cs="Arial"/>
          <w:color w:val="000000" w:themeColor="text1"/>
        </w:rPr>
      </w:pPr>
      <w:r w:rsidRPr="00E25746">
        <w:rPr>
          <w:rFonts w:ascii="Public Sans" w:hAnsi="Public Sans" w:cs="Arial"/>
          <w:color w:val="000000" w:themeColor="text1"/>
        </w:rPr>
        <w:t>The ADC is</w:t>
      </w:r>
      <w:r w:rsidR="006F32A7" w:rsidRPr="00E25746">
        <w:rPr>
          <w:rFonts w:ascii="Public Sans" w:hAnsi="Public Sans" w:cs="Arial"/>
          <w:color w:val="000000" w:themeColor="text1"/>
        </w:rPr>
        <w:t xml:space="preserve"> a separate agency under </w:t>
      </w:r>
      <w:r w:rsidR="004E16A4" w:rsidRPr="00E25746">
        <w:rPr>
          <w:rFonts w:ascii="Public Sans" w:hAnsi="Public Sans" w:cs="Arial"/>
          <w:color w:val="000000" w:themeColor="text1"/>
        </w:rPr>
        <w:t xml:space="preserve">Schedule </w:t>
      </w:r>
      <w:r w:rsidR="006F32A7" w:rsidRPr="00E25746">
        <w:rPr>
          <w:rFonts w:ascii="Public Sans" w:hAnsi="Public Sans" w:cs="Arial"/>
          <w:color w:val="000000" w:themeColor="text1"/>
        </w:rPr>
        <w:t>1 of the</w:t>
      </w:r>
      <w:r w:rsidRPr="00E25746">
        <w:rPr>
          <w:rFonts w:ascii="Public Sans" w:hAnsi="Public Sans" w:cs="Arial"/>
          <w:color w:val="000000" w:themeColor="text1"/>
        </w:rPr>
        <w:t xml:space="preserve"> </w:t>
      </w:r>
      <w:r w:rsidR="006F32A7" w:rsidRPr="00443056">
        <w:rPr>
          <w:rFonts w:ascii="Public Sans" w:hAnsi="Public Sans" w:cs="Arial"/>
          <w:i/>
        </w:rPr>
        <w:t>Government Sector Employment Act 2013</w:t>
      </w:r>
      <w:r w:rsidRPr="00443056">
        <w:rPr>
          <w:rFonts w:ascii="Public Sans" w:hAnsi="Public Sans" w:cs="Arial"/>
        </w:rPr>
        <w:t xml:space="preserve"> </w:t>
      </w:r>
      <w:r w:rsidR="006F32A7" w:rsidRPr="00443056">
        <w:rPr>
          <w:rFonts w:ascii="Public Sans" w:hAnsi="Public Sans" w:cs="Arial"/>
        </w:rPr>
        <w:t>(GSE Act)</w:t>
      </w:r>
      <w:r w:rsidR="009F6A04">
        <w:rPr>
          <w:rFonts w:ascii="Public Sans" w:hAnsi="Public Sans" w:cs="Arial"/>
        </w:rPr>
        <w:t>.</w:t>
      </w:r>
      <w:r w:rsidR="006F32A7" w:rsidRPr="00E25746">
        <w:rPr>
          <w:rFonts w:ascii="Public Sans" w:hAnsi="Public Sans" w:cs="Arial"/>
          <w:color w:val="000000" w:themeColor="text1"/>
        </w:rPr>
        <w:t xml:space="preserve"> As the agency head, the </w:t>
      </w:r>
      <w:r w:rsidR="009F6A04">
        <w:rPr>
          <w:rFonts w:ascii="Public Sans" w:hAnsi="Public Sans" w:cs="Arial"/>
          <w:color w:val="000000" w:themeColor="text1"/>
        </w:rPr>
        <w:t xml:space="preserve">Ageing and Disability </w:t>
      </w:r>
      <w:r w:rsidR="006F32A7" w:rsidRPr="00E25746">
        <w:rPr>
          <w:rFonts w:ascii="Public Sans" w:hAnsi="Public Sans" w:cs="Arial"/>
          <w:color w:val="000000" w:themeColor="text1"/>
        </w:rPr>
        <w:t xml:space="preserve">Commissioner is responsible </w:t>
      </w:r>
      <w:r w:rsidR="006F32A7" w:rsidRPr="00E25746">
        <w:rPr>
          <w:rFonts w:ascii="Public Sans" w:hAnsi="Public Sans" w:cs="Arial"/>
          <w:color w:val="000000" w:themeColor="text1"/>
        </w:rPr>
        <w:lastRenderedPageBreak/>
        <w:t xml:space="preserve">for the budget and general administration of the </w:t>
      </w:r>
      <w:r w:rsidRPr="00E25746">
        <w:rPr>
          <w:rFonts w:ascii="Public Sans" w:hAnsi="Public Sans" w:cs="Arial"/>
          <w:color w:val="000000" w:themeColor="text1"/>
        </w:rPr>
        <w:t>ADC</w:t>
      </w:r>
      <w:r w:rsidR="006F32A7" w:rsidRPr="00E25746">
        <w:rPr>
          <w:rFonts w:ascii="Public Sans" w:hAnsi="Public Sans" w:cs="Arial"/>
          <w:color w:val="000000" w:themeColor="text1"/>
        </w:rPr>
        <w:t>.</w:t>
      </w:r>
    </w:p>
    <w:p w14:paraId="6707AD1D" w14:textId="77777777" w:rsidR="00543C42" w:rsidRDefault="00543C42" w:rsidP="003D0939">
      <w:pPr>
        <w:widowControl w:val="0"/>
        <w:shd w:val="clear" w:color="auto" w:fill="FFFFFF"/>
        <w:spacing w:after="0" w:line="240" w:lineRule="auto"/>
        <w:rPr>
          <w:rFonts w:ascii="Public Sans" w:hAnsi="Public Sans" w:cs="Arial"/>
          <w:color w:val="000000" w:themeColor="text1"/>
        </w:rPr>
      </w:pPr>
      <w:bookmarkStart w:id="12" w:name="_Toc57042199"/>
      <w:bookmarkStart w:id="13" w:name="_Toc59100217"/>
    </w:p>
    <w:bookmarkEnd w:id="12"/>
    <w:bookmarkEnd w:id="13"/>
    <w:p w14:paraId="08B60534" w14:textId="613B5E03" w:rsidR="008542B8" w:rsidRPr="00E25746" w:rsidRDefault="008542B8" w:rsidP="003D0939">
      <w:pPr>
        <w:widowControl w:val="0"/>
        <w:shd w:val="clear" w:color="auto" w:fill="FFFFFF"/>
        <w:spacing w:after="0" w:line="240" w:lineRule="auto"/>
        <w:rPr>
          <w:rFonts w:ascii="Public Sans" w:hAnsi="Public Sans" w:cs="Arial"/>
          <w:color w:val="000000" w:themeColor="text1"/>
        </w:rPr>
      </w:pPr>
      <w:r w:rsidRPr="00E25746">
        <w:rPr>
          <w:rFonts w:ascii="Public Sans" w:hAnsi="Public Sans" w:cs="Arial"/>
          <w:color w:val="000000" w:themeColor="text1"/>
        </w:rPr>
        <w:t xml:space="preserve">The ADC has </w:t>
      </w:r>
      <w:r w:rsidR="00F41E97">
        <w:rPr>
          <w:rFonts w:ascii="Public Sans" w:hAnsi="Public Sans" w:cs="Arial"/>
          <w:color w:val="000000" w:themeColor="text1"/>
        </w:rPr>
        <w:t>five</w:t>
      </w:r>
      <w:r w:rsidRPr="00E25746">
        <w:rPr>
          <w:rFonts w:ascii="Public Sans" w:hAnsi="Public Sans" w:cs="Arial"/>
          <w:color w:val="000000" w:themeColor="text1"/>
        </w:rPr>
        <w:t xml:space="preserve"> business units t</w:t>
      </w:r>
      <w:r w:rsidR="00F41E97">
        <w:rPr>
          <w:rFonts w:ascii="Public Sans" w:hAnsi="Public Sans" w:cs="Arial"/>
          <w:color w:val="000000" w:themeColor="text1"/>
        </w:rPr>
        <w:t xml:space="preserve">hat carry out its </w:t>
      </w:r>
      <w:r w:rsidRPr="00E25746">
        <w:rPr>
          <w:rFonts w:ascii="Public Sans" w:hAnsi="Public Sans" w:cs="Arial"/>
          <w:color w:val="000000" w:themeColor="text1"/>
        </w:rPr>
        <w:t>functions:</w:t>
      </w:r>
    </w:p>
    <w:p w14:paraId="7439B216" w14:textId="77777777" w:rsidR="00F41E97" w:rsidRPr="00E25746" w:rsidRDefault="00F41E97" w:rsidP="003D0939">
      <w:pPr>
        <w:widowControl w:val="0"/>
        <w:numPr>
          <w:ilvl w:val="0"/>
          <w:numId w:val="11"/>
        </w:numPr>
        <w:shd w:val="clear" w:color="auto" w:fill="FFFFFF"/>
        <w:tabs>
          <w:tab w:val="clear" w:pos="720"/>
          <w:tab w:val="num" w:pos="851"/>
        </w:tabs>
        <w:spacing w:before="60" w:after="0" w:line="240" w:lineRule="auto"/>
        <w:ind w:left="851" w:hanging="357"/>
        <w:rPr>
          <w:rFonts w:ascii="Public Sans" w:hAnsi="Public Sans" w:cs="Arial"/>
          <w:color w:val="000000" w:themeColor="text1"/>
        </w:rPr>
      </w:pPr>
      <w:r w:rsidRPr="00E25746">
        <w:rPr>
          <w:rFonts w:ascii="Public Sans" w:hAnsi="Public Sans" w:cs="Arial"/>
          <w:color w:val="000000" w:themeColor="text1"/>
        </w:rPr>
        <w:t xml:space="preserve">NSW Ageing and Disability Abuse Helpline </w:t>
      </w:r>
    </w:p>
    <w:p w14:paraId="71F23F90" w14:textId="5D47CF69" w:rsidR="008542B8" w:rsidRDefault="008542B8" w:rsidP="003D0939">
      <w:pPr>
        <w:widowControl w:val="0"/>
        <w:numPr>
          <w:ilvl w:val="0"/>
          <w:numId w:val="11"/>
        </w:numPr>
        <w:shd w:val="clear" w:color="auto" w:fill="FFFFFF"/>
        <w:tabs>
          <w:tab w:val="clear" w:pos="720"/>
          <w:tab w:val="num" w:pos="851"/>
        </w:tabs>
        <w:spacing w:before="60" w:after="0" w:line="240" w:lineRule="auto"/>
        <w:ind w:left="851" w:hanging="357"/>
        <w:rPr>
          <w:rFonts w:ascii="Public Sans" w:hAnsi="Public Sans" w:cs="Arial"/>
          <w:color w:val="000000" w:themeColor="text1"/>
        </w:rPr>
      </w:pPr>
      <w:r w:rsidRPr="00E25746">
        <w:rPr>
          <w:rFonts w:ascii="Public Sans" w:hAnsi="Public Sans" w:cs="Arial"/>
          <w:color w:val="000000" w:themeColor="text1"/>
        </w:rPr>
        <w:t>Community Support</w:t>
      </w:r>
      <w:r w:rsidR="00F41E97">
        <w:rPr>
          <w:rFonts w:ascii="Public Sans" w:hAnsi="Public Sans" w:cs="Arial"/>
          <w:color w:val="000000" w:themeColor="text1"/>
        </w:rPr>
        <w:t>s</w:t>
      </w:r>
      <w:r w:rsidRPr="00E25746">
        <w:rPr>
          <w:rFonts w:ascii="Public Sans" w:hAnsi="Public Sans" w:cs="Arial"/>
          <w:color w:val="000000" w:themeColor="text1"/>
        </w:rPr>
        <w:t xml:space="preserve"> </w:t>
      </w:r>
      <w:r w:rsidR="002C7CF4" w:rsidRPr="00E25746">
        <w:rPr>
          <w:rFonts w:ascii="Public Sans" w:hAnsi="Public Sans" w:cs="Arial"/>
          <w:color w:val="000000" w:themeColor="text1"/>
        </w:rPr>
        <w:t xml:space="preserve">and </w:t>
      </w:r>
      <w:r w:rsidRPr="00E25746">
        <w:rPr>
          <w:rFonts w:ascii="Public Sans" w:hAnsi="Public Sans" w:cs="Arial"/>
          <w:color w:val="000000" w:themeColor="text1"/>
        </w:rPr>
        <w:t xml:space="preserve">Investigations </w:t>
      </w:r>
    </w:p>
    <w:p w14:paraId="6DA9C0ED" w14:textId="77777777" w:rsidR="009455A8" w:rsidRPr="00E25746" w:rsidRDefault="009455A8" w:rsidP="003D0939">
      <w:pPr>
        <w:widowControl w:val="0"/>
        <w:numPr>
          <w:ilvl w:val="0"/>
          <w:numId w:val="11"/>
        </w:numPr>
        <w:shd w:val="clear" w:color="auto" w:fill="FFFFFF"/>
        <w:tabs>
          <w:tab w:val="clear" w:pos="720"/>
          <w:tab w:val="num" w:pos="851"/>
        </w:tabs>
        <w:spacing w:before="60" w:after="0" w:line="240" w:lineRule="auto"/>
        <w:ind w:left="851" w:hanging="357"/>
        <w:rPr>
          <w:rFonts w:ascii="Public Sans" w:hAnsi="Public Sans" w:cs="Arial"/>
          <w:color w:val="000000" w:themeColor="text1"/>
        </w:rPr>
      </w:pPr>
      <w:r w:rsidRPr="00E25746">
        <w:rPr>
          <w:rFonts w:ascii="Public Sans" w:hAnsi="Public Sans" w:cs="Arial"/>
          <w:color w:val="000000" w:themeColor="text1"/>
        </w:rPr>
        <w:t>Communication</w:t>
      </w:r>
      <w:r>
        <w:rPr>
          <w:rFonts w:ascii="Public Sans" w:hAnsi="Public Sans" w:cs="Arial"/>
          <w:color w:val="000000" w:themeColor="text1"/>
        </w:rPr>
        <w:t>s</w:t>
      </w:r>
      <w:r w:rsidRPr="00E25746">
        <w:rPr>
          <w:rFonts w:ascii="Public Sans" w:hAnsi="Public Sans" w:cs="Arial"/>
          <w:color w:val="000000" w:themeColor="text1"/>
        </w:rPr>
        <w:t xml:space="preserve"> and Engagement </w:t>
      </w:r>
    </w:p>
    <w:p w14:paraId="7DA5D6E8" w14:textId="34DB0C63" w:rsidR="0081773F" w:rsidRDefault="005131F5" w:rsidP="003D0939">
      <w:pPr>
        <w:widowControl w:val="0"/>
        <w:numPr>
          <w:ilvl w:val="0"/>
          <w:numId w:val="11"/>
        </w:numPr>
        <w:shd w:val="clear" w:color="auto" w:fill="FFFFFF"/>
        <w:tabs>
          <w:tab w:val="clear" w:pos="720"/>
          <w:tab w:val="num" w:pos="851"/>
        </w:tabs>
        <w:spacing w:before="60" w:after="0" w:line="240" w:lineRule="auto"/>
        <w:ind w:left="851" w:hanging="357"/>
        <w:rPr>
          <w:rFonts w:ascii="Public Sans" w:hAnsi="Public Sans" w:cs="Arial"/>
          <w:color w:val="000000" w:themeColor="text1"/>
        </w:rPr>
      </w:pPr>
      <w:hyperlink r:id="rId12" w:history="1">
        <w:r w:rsidR="008542B8" w:rsidRPr="00DA297B">
          <w:rPr>
            <w:rStyle w:val="Hyperlink"/>
            <w:rFonts w:ascii="Public Sans" w:hAnsi="Public Sans" w:cs="Arial"/>
          </w:rPr>
          <w:t>Official Community Visitor Scheme</w:t>
        </w:r>
      </w:hyperlink>
    </w:p>
    <w:p w14:paraId="623A3D46" w14:textId="16AD74ED" w:rsidR="009455A8" w:rsidRPr="009455A8" w:rsidRDefault="009455A8" w:rsidP="003D0939">
      <w:pPr>
        <w:widowControl w:val="0"/>
        <w:numPr>
          <w:ilvl w:val="0"/>
          <w:numId w:val="11"/>
        </w:numPr>
        <w:shd w:val="clear" w:color="auto" w:fill="FFFFFF"/>
        <w:tabs>
          <w:tab w:val="clear" w:pos="720"/>
          <w:tab w:val="num" w:pos="851"/>
        </w:tabs>
        <w:spacing w:before="60" w:after="0" w:line="240" w:lineRule="auto"/>
        <w:ind w:left="851" w:hanging="357"/>
        <w:rPr>
          <w:rFonts w:ascii="Public Sans" w:hAnsi="Public Sans" w:cs="Arial"/>
          <w:color w:val="000000" w:themeColor="text1"/>
        </w:rPr>
      </w:pPr>
      <w:r w:rsidRPr="00E25746">
        <w:rPr>
          <w:rFonts w:ascii="Public Sans" w:hAnsi="Public Sans" w:cs="Arial"/>
          <w:color w:val="000000" w:themeColor="text1"/>
        </w:rPr>
        <w:t xml:space="preserve">Executive and Corporate </w:t>
      </w:r>
      <w:r>
        <w:rPr>
          <w:rFonts w:ascii="Public Sans" w:hAnsi="Public Sans" w:cs="Arial"/>
          <w:color w:val="000000" w:themeColor="text1"/>
        </w:rPr>
        <w:t>Support</w:t>
      </w:r>
      <w:r w:rsidR="009F6A04">
        <w:rPr>
          <w:rFonts w:ascii="Public Sans" w:hAnsi="Public Sans" w:cs="Arial"/>
          <w:color w:val="000000" w:themeColor="text1"/>
        </w:rPr>
        <w:t>.</w:t>
      </w:r>
      <w:r>
        <w:rPr>
          <w:rFonts w:ascii="Public Sans" w:hAnsi="Public Sans" w:cs="Arial"/>
          <w:color w:val="000000" w:themeColor="text1"/>
        </w:rPr>
        <w:t xml:space="preserve"> </w:t>
      </w:r>
    </w:p>
    <w:p w14:paraId="46CC48B6" w14:textId="25ECF1C1" w:rsidR="00543C42" w:rsidRDefault="00543C42" w:rsidP="003D0939">
      <w:pPr>
        <w:widowControl w:val="0"/>
        <w:shd w:val="clear" w:color="auto" w:fill="FFFFFF"/>
        <w:spacing w:before="60" w:after="0" w:line="240" w:lineRule="auto"/>
        <w:rPr>
          <w:rFonts w:ascii="Public Sans" w:hAnsi="Public Sans" w:cs="Arial"/>
          <w:color w:val="000000" w:themeColor="text1"/>
        </w:rPr>
      </w:pPr>
    </w:p>
    <w:p w14:paraId="2702F8DF" w14:textId="2689A1E2" w:rsidR="005D0022" w:rsidRDefault="005D0022" w:rsidP="003D0939">
      <w:pPr>
        <w:widowControl w:val="0"/>
        <w:shd w:val="clear" w:color="auto" w:fill="FFFFFF"/>
        <w:spacing w:before="60" w:after="0" w:line="240" w:lineRule="auto"/>
        <w:rPr>
          <w:rFonts w:ascii="Public Sans" w:hAnsi="Public Sans" w:cs="Arial"/>
          <w:color w:val="000000" w:themeColor="text1"/>
        </w:rPr>
      </w:pPr>
      <w:r w:rsidRPr="00E25746">
        <w:rPr>
          <w:rFonts w:ascii="Public Sans" w:hAnsi="Public Sans" w:cs="Arial"/>
          <w:color w:val="000000" w:themeColor="text1"/>
        </w:rPr>
        <w:t xml:space="preserve">Please refer to </w:t>
      </w:r>
      <w:r w:rsidRPr="005C55F1">
        <w:rPr>
          <w:rFonts w:ascii="Public Sans" w:hAnsi="Public Sans" w:cs="Arial"/>
          <w:color w:val="000000" w:themeColor="text1"/>
        </w:rPr>
        <w:t>Appendix 1</w:t>
      </w:r>
      <w:r w:rsidRPr="00E25746">
        <w:rPr>
          <w:rFonts w:ascii="Public Sans" w:hAnsi="Public Sans" w:cs="Arial"/>
          <w:color w:val="000000" w:themeColor="text1"/>
        </w:rPr>
        <w:t xml:space="preserve"> for the organisation chart.</w:t>
      </w:r>
      <w:r w:rsidR="006D7F21">
        <w:rPr>
          <w:rFonts w:ascii="Public Sans" w:hAnsi="Public Sans" w:cs="Arial"/>
          <w:color w:val="000000" w:themeColor="text1"/>
        </w:rPr>
        <w:t xml:space="preserve"> </w:t>
      </w:r>
    </w:p>
    <w:p w14:paraId="03642579" w14:textId="77777777" w:rsidR="00543C42" w:rsidRPr="00E25746" w:rsidRDefault="00543C42" w:rsidP="003D0939">
      <w:pPr>
        <w:widowControl w:val="0"/>
        <w:shd w:val="clear" w:color="auto" w:fill="FFFFFF"/>
        <w:spacing w:before="60" w:after="0" w:line="240" w:lineRule="auto"/>
        <w:rPr>
          <w:rFonts w:ascii="Public Sans" w:hAnsi="Public Sans" w:cs="Arial"/>
          <w:color w:val="000000" w:themeColor="text1"/>
        </w:rPr>
      </w:pPr>
    </w:p>
    <w:p w14:paraId="0ED53A75" w14:textId="020B420B" w:rsidR="008542B8" w:rsidRPr="005C4578" w:rsidRDefault="008542B8" w:rsidP="003D0939">
      <w:pPr>
        <w:pStyle w:val="Heading2"/>
        <w:keepNext w:val="0"/>
        <w:keepLines w:val="0"/>
        <w:widowControl w:val="0"/>
        <w:spacing w:before="0"/>
        <w:rPr>
          <w:rStyle w:val="Strong"/>
          <w:rFonts w:ascii="Public Sans" w:hAnsi="Public Sans"/>
          <w:color w:val="002060"/>
        </w:rPr>
      </w:pPr>
      <w:bookmarkStart w:id="14" w:name="_Toc128750464"/>
      <w:r w:rsidRPr="006D7F21">
        <w:rPr>
          <w:rStyle w:val="Strong"/>
          <w:rFonts w:ascii="Public Sans" w:hAnsi="Public Sans" w:cs="Arial"/>
          <w:b w:val="0"/>
          <w:bCs w:val="0"/>
          <w:color w:val="002060"/>
        </w:rPr>
        <w:t xml:space="preserve">3.1 </w:t>
      </w:r>
      <w:r w:rsidR="005C4578" w:rsidRPr="006D7F21">
        <w:rPr>
          <w:rStyle w:val="Strong"/>
          <w:rFonts w:ascii="Public Sans" w:hAnsi="Public Sans" w:cs="Arial"/>
          <w:b w:val="0"/>
          <w:bCs w:val="0"/>
          <w:color w:val="002060"/>
        </w:rPr>
        <w:tab/>
      </w:r>
      <w:r w:rsidR="006D7F21" w:rsidRPr="006D7F21">
        <w:rPr>
          <w:rStyle w:val="Strong"/>
          <w:rFonts w:ascii="Public Sans" w:hAnsi="Public Sans" w:cs="Arial"/>
          <w:b w:val="0"/>
          <w:bCs w:val="0"/>
          <w:color w:val="002060"/>
        </w:rPr>
        <w:t>C</w:t>
      </w:r>
      <w:r w:rsidR="00F60C75" w:rsidRPr="006D7F21">
        <w:rPr>
          <w:rStyle w:val="Strong"/>
          <w:rFonts w:ascii="Public Sans" w:hAnsi="Public Sans" w:cs="Arial"/>
          <w:b w:val="0"/>
          <w:bCs w:val="0"/>
          <w:color w:val="002060"/>
        </w:rPr>
        <w:t>ontact details</w:t>
      </w:r>
      <w:bookmarkEnd w:id="14"/>
    </w:p>
    <w:p w14:paraId="3B1C53E4" w14:textId="77777777" w:rsidR="00543C42" w:rsidRDefault="00543C42" w:rsidP="003D0939">
      <w:pPr>
        <w:widowControl w:val="0"/>
        <w:spacing w:after="0" w:line="240" w:lineRule="auto"/>
        <w:rPr>
          <w:rFonts w:ascii="Public Sans" w:hAnsi="Public Sans" w:cs="Arial"/>
          <w:color w:val="000000" w:themeColor="text1"/>
        </w:rPr>
      </w:pPr>
    </w:p>
    <w:p w14:paraId="7B4E77A2" w14:textId="453FC95A" w:rsidR="00C23396" w:rsidRPr="00E25746" w:rsidRDefault="00C23396" w:rsidP="003D0939">
      <w:pPr>
        <w:widowControl w:val="0"/>
        <w:spacing w:before="60" w:after="0" w:line="240" w:lineRule="auto"/>
        <w:rPr>
          <w:rFonts w:ascii="Public Sans" w:hAnsi="Public Sans" w:cs="Arial"/>
          <w:color w:val="000000" w:themeColor="text1"/>
        </w:rPr>
      </w:pPr>
      <w:r w:rsidRPr="00E25746">
        <w:rPr>
          <w:rFonts w:ascii="Public Sans" w:hAnsi="Public Sans" w:cs="Arial"/>
          <w:color w:val="000000" w:themeColor="text1"/>
        </w:rPr>
        <w:t>The ADC is located at:</w:t>
      </w:r>
    </w:p>
    <w:p w14:paraId="383D2669" w14:textId="183C12CF" w:rsidR="008542B8" w:rsidRPr="00E25746" w:rsidRDefault="008542B8" w:rsidP="003D0939">
      <w:pPr>
        <w:widowControl w:val="0"/>
        <w:spacing w:before="60" w:after="0" w:line="240" w:lineRule="auto"/>
        <w:rPr>
          <w:rFonts w:ascii="Public Sans" w:hAnsi="Public Sans" w:cs="Arial"/>
          <w:color w:val="000000" w:themeColor="text1"/>
        </w:rPr>
      </w:pPr>
      <w:r w:rsidRPr="00E25746">
        <w:rPr>
          <w:rFonts w:ascii="Public Sans" w:hAnsi="Public Sans" w:cs="Arial"/>
          <w:color w:val="000000" w:themeColor="text1"/>
        </w:rPr>
        <w:t>Level 6, 93 George St</w:t>
      </w:r>
      <w:r w:rsidR="007B299C" w:rsidRPr="00E25746">
        <w:rPr>
          <w:rFonts w:ascii="Public Sans" w:hAnsi="Public Sans" w:cs="Arial"/>
          <w:color w:val="000000" w:themeColor="text1"/>
        </w:rPr>
        <w:t>reet</w:t>
      </w:r>
      <w:r w:rsidRPr="00E25746">
        <w:rPr>
          <w:rFonts w:ascii="Public Sans" w:hAnsi="Public Sans" w:cs="Arial"/>
          <w:color w:val="000000" w:themeColor="text1"/>
        </w:rPr>
        <w:t>, Parramatta NSW 2150</w:t>
      </w:r>
    </w:p>
    <w:p w14:paraId="559CAB83" w14:textId="77777777" w:rsidR="00543C42" w:rsidRDefault="00543C42" w:rsidP="003D0939">
      <w:pPr>
        <w:pStyle w:val="NormalWeb"/>
        <w:widowControl w:val="0"/>
        <w:shd w:val="clear" w:color="auto" w:fill="FFFFFF"/>
        <w:spacing w:before="0" w:beforeAutospacing="0" w:after="0" w:afterAutospacing="0" w:line="240" w:lineRule="auto"/>
        <w:rPr>
          <w:rFonts w:ascii="Public Sans" w:hAnsi="Public Sans" w:cs="Arial"/>
          <w:color w:val="000000" w:themeColor="text1"/>
        </w:rPr>
      </w:pPr>
    </w:p>
    <w:p w14:paraId="121E447E" w14:textId="03405229" w:rsidR="008542B8" w:rsidRPr="00E25746" w:rsidRDefault="002C7CDE" w:rsidP="003D0939">
      <w:pPr>
        <w:pStyle w:val="NormalWeb"/>
        <w:widowControl w:val="0"/>
        <w:shd w:val="clear" w:color="auto" w:fill="FFFFFF"/>
        <w:spacing w:before="0" w:beforeAutospacing="0" w:after="0" w:afterAutospacing="0" w:line="240" w:lineRule="auto"/>
        <w:rPr>
          <w:rFonts w:ascii="Public Sans" w:hAnsi="Public Sans" w:cs="Arial"/>
          <w:color w:val="000000" w:themeColor="text1"/>
        </w:rPr>
      </w:pPr>
      <w:r w:rsidRPr="00E25746">
        <w:rPr>
          <w:rFonts w:ascii="Public Sans" w:hAnsi="Public Sans" w:cs="Arial"/>
          <w:color w:val="000000" w:themeColor="text1"/>
        </w:rPr>
        <w:t>You can also contact the ADC via:</w:t>
      </w:r>
    </w:p>
    <w:p w14:paraId="50B4623E" w14:textId="5E15AB8A" w:rsidR="008542B8" w:rsidRPr="00E25746" w:rsidRDefault="00E55171" w:rsidP="00EF5695">
      <w:pPr>
        <w:widowControl w:val="0"/>
        <w:spacing w:before="60" w:after="0" w:line="240" w:lineRule="auto"/>
        <w:rPr>
          <w:rFonts w:ascii="Public Sans" w:hAnsi="Public Sans" w:cs="Arial"/>
        </w:rPr>
      </w:pPr>
      <w:r w:rsidRPr="00BC710B">
        <w:rPr>
          <w:rFonts w:ascii="Public Sans" w:hAnsi="Public Sans" w:cs="Arial"/>
          <w:color w:val="000000" w:themeColor="text1"/>
        </w:rPr>
        <w:t>Email:</w:t>
      </w:r>
      <w:r w:rsidRPr="00E25746">
        <w:rPr>
          <w:rFonts w:ascii="Public Sans" w:hAnsi="Public Sans" w:cs="Arial"/>
          <w:color w:val="000000" w:themeColor="text1"/>
        </w:rPr>
        <w:t xml:space="preserve"> </w:t>
      </w:r>
      <w:r w:rsidR="00EF5695">
        <w:rPr>
          <w:rFonts w:ascii="Public Sans" w:hAnsi="Public Sans" w:cs="Arial"/>
          <w:color w:val="000000" w:themeColor="text1"/>
        </w:rPr>
        <w:tab/>
      </w:r>
      <w:r w:rsidR="00051009">
        <w:rPr>
          <w:rFonts w:ascii="Public Sans" w:hAnsi="Public Sans" w:cs="Arial"/>
          <w:color w:val="000000" w:themeColor="text1"/>
        </w:rPr>
        <w:tab/>
      </w:r>
      <w:hyperlink r:id="rId13" w:history="1">
        <w:r w:rsidR="00C21688" w:rsidRPr="00E25746">
          <w:rPr>
            <w:rStyle w:val="Hyperlink"/>
            <w:rFonts w:ascii="Public Sans" w:hAnsi="Public Sans" w:cs="Arial"/>
          </w:rPr>
          <w:t>Commissioner@adc.nsw.gov.au</w:t>
        </w:r>
      </w:hyperlink>
      <w:r w:rsidR="00C21688" w:rsidRPr="00E25746">
        <w:rPr>
          <w:rFonts w:ascii="Public Sans" w:hAnsi="Public Sans" w:cs="Arial"/>
        </w:rPr>
        <w:t xml:space="preserve"> </w:t>
      </w:r>
    </w:p>
    <w:p w14:paraId="657F3222" w14:textId="365DFC65" w:rsidR="007669A0" w:rsidRPr="00E25746" w:rsidRDefault="007669A0" w:rsidP="00EF5695">
      <w:pPr>
        <w:widowControl w:val="0"/>
        <w:spacing w:before="60" w:after="0" w:line="240" w:lineRule="auto"/>
        <w:rPr>
          <w:rFonts w:ascii="Public Sans" w:eastAsiaTheme="minorHAnsi" w:hAnsi="Public Sans" w:cs="Arial"/>
        </w:rPr>
      </w:pPr>
      <w:r w:rsidRPr="00BC710B">
        <w:rPr>
          <w:rFonts w:ascii="Public Sans" w:hAnsi="Public Sans" w:cs="Arial"/>
        </w:rPr>
        <w:t>Mail:</w:t>
      </w:r>
      <w:r w:rsidRPr="00E25746">
        <w:rPr>
          <w:rFonts w:ascii="Public Sans" w:hAnsi="Public Sans" w:cs="Arial"/>
        </w:rPr>
        <w:t xml:space="preserve"> </w:t>
      </w:r>
      <w:r w:rsidR="00EF5695">
        <w:rPr>
          <w:rFonts w:ascii="Public Sans" w:hAnsi="Public Sans" w:cs="Arial"/>
        </w:rPr>
        <w:tab/>
      </w:r>
      <w:r w:rsidR="00EF5695">
        <w:rPr>
          <w:rFonts w:ascii="Public Sans" w:hAnsi="Public Sans" w:cs="Arial"/>
        </w:rPr>
        <w:tab/>
      </w:r>
      <w:r w:rsidRPr="00E25746">
        <w:rPr>
          <w:rFonts w:ascii="Public Sans" w:hAnsi="Public Sans" w:cs="Arial"/>
        </w:rPr>
        <w:t>PO Box 40, Parramatta NSW 2124</w:t>
      </w:r>
    </w:p>
    <w:p w14:paraId="2B44BA1B" w14:textId="19D6C1CD" w:rsidR="008542B8" w:rsidRPr="00E25746" w:rsidRDefault="008542B8" w:rsidP="00EF5695">
      <w:pPr>
        <w:widowControl w:val="0"/>
        <w:spacing w:before="60" w:after="0" w:line="240" w:lineRule="auto"/>
        <w:rPr>
          <w:rFonts w:ascii="Public Sans" w:hAnsi="Public Sans" w:cs="Arial"/>
          <w:color w:val="212529"/>
        </w:rPr>
      </w:pPr>
      <w:r w:rsidRPr="00BC710B">
        <w:rPr>
          <w:rFonts w:ascii="Public Sans" w:hAnsi="Public Sans" w:cs="Arial"/>
          <w:color w:val="000000" w:themeColor="text1"/>
        </w:rPr>
        <w:t>Website:</w:t>
      </w:r>
      <w:r w:rsidR="00E55171" w:rsidRPr="00E25746">
        <w:rPr>
          <w:rFonts w:ascii="Public Sans" w:hAnsi="Public Sans" w:cs="Arial"/>
          <w:color w:val="212529"/>
        </w:rPr>
        <w:t xml:space="preserve"> </w:t>
      </w:r>
      <w:r w:rsidR="00EF5695">
        <w:rPr>
          <w:rFonts w:ascii="Public Sans" w:hAnsi="Public Sans" w:cs="Arial"/>
          <w:color w:val="212529"/>
        </w:rPr>
        <w:tab/>
      </w:r>
      <w:hyperlink r:id="rId14" w:history="1">
        <w:r w:rsidR="00E55171" w:rsidRPr="00E25746">
          <w:rPr>
            <w:rStyle w:val="Hyperlink"/>
            <w:rFonts w:ascii="Public Sans" w:hAnsi="Public Sans" w:cs="Arial"/>
          </w:rPr>
          <w:t>www.adc.nsw.gov.au</w:t>
        </w:r>
      </w:hyperlink>
      <w:r w:rsidRPr="00E25746">
        <w:rPr>
          <w:rFonts w:ascii="Public Sans" w:hAnsi="Public Sans" w:cs="Arial"/>
          <w:color w:val="212529"/>
        </w:rPr>
        <w:t xml:space="preserve"> </w:t>
      </w:r>
    </w:p>
    <w:p w14:paraId="2E364FD8" w14:textId="1E711CFC" w:rsidR="008542B8" w:rsidRPr="00E25746" w:rsidRDefault="008542B8" w:rsidP="00EF5695">
      <w:pPr>
        <w:widowControl w:val="0"/>
        <w:spacing w:before="60" w:after="0" w:line="240" w:lineRule="auto"/>
        <w:rPr>
          <w:rFonts w:ascii="Public Sans" w:hAnsi="Public Sans" w:cs="Arial"/>
          <w:bCs/>
          <w:color w:val="000000" w:themeColor="text1"/>
        </w:rPr>
      </w:pPr>
      <w:r w:rsidRPr="005C55F1">
        <w:rPr>
          <w:rFonts w:ascii="Public Sans" w:hAnsi="Public Sans" w:cs="Arial"/>
          <w:color w:val="000000" w:themeColor="text1"/>
        </w:rPr>
        <w:t>Telephone</w:t>
      </w:r>
      <w:r w:rsidR="0084544B" w:rsidRPr="005C55F1">
        <w:rPr>
          <w:rFonts w:ascii="Public Sans" w:hAnsi="Public Sans" w:cs="Arial"/>
          <w:color w:val="000000" w:themeColor="text1"/>
        </w:rPr>
        <w:t xml:space="preserve"> (general enquiries)</w:t>
      </w:r>
      <w:r w:rsidR="00F60C75" w:rsidRPr="005C55F1">
        <w:rPr>
          <w:rFonts w:ascii="Public Sans" w:hAnsi="Public Sans" w:cs="Arial"/>
          <w:color w:val="000000" w:themeColor="text1"/>
        </w:rPr>
        <w:t>:</w:t>
      </w:r>
      <w:r w:rsidR="00F60C75" w:rsidRPr="00E25746">
        <w:rPr>
          <w:rFonts w:ascii="Public Sans" w:hAnsi="Public Sans" w:cs="Arial"/>
          <w:color w:val="000000" w:themeColor="text1"/>
        </w:rPr>
        <w:t xml:space="preserve"> </w:t>
      </w:r>
      <w:r w:rsidR="00C21688" w:rsidRPr="00E25746">
        <w:rPr>
          <w:rFonts w:ascii="Public Sans" w:hAnsi="Public Sans" w:cs="Arial"/>
          <w:color w:val="000000" w:themeColor="text1"/>
        </w:rPr>
        <w:t xml:space="preserve">(02) </w:t>
      </w:r>
      <w:r w:rsidR="00C21688" w:rsidRPr="00E25746">
        <w:rPr>
          <w:rFonts w:ascii="Public Sans" w:hAnsi="Public Sans" w:cs="Arial"/>
          <w:bCs/>
          <w:color w:val="000000" w:themeColor="text1"/>
        </w:rPr>
        <w:t>4904 7500</w:t>
      </w:r>
    </w:p>
    <w:p w14:paraId="62345F3A" w14:textId="77777777" w:rsidR="00543C42" w:rsidRDefault="00543C42" w:rsidP="003D0939">
      <w:pPr>
        <w:widowControl w:val="0"/>
        <w:spacing w:before="60" w:after="0" w:line="240" w:lineRule="auto"/>
        <w:rPr>
          <w:rFonts w:ascii="Public Sans" w:hAnsi="Public Sans" w:cs="Arial"/>
          <w:color w:val="000000" w:themeColor="text1"/>
        </w:rPr>
      </w:pPr>
    </w:p>
    <w:p w14:paraId="791C1FFE" w14:textId="22CEA31E" w:rsidR="00E55171" w:rsidRDefault="002C7CDE" w:rsidP="003D0939">
      <w:pPr>
        <w:widowControl w:val="0"/>
        <w:spacing w:before="60" w:after="0" w:line="240" w:lineRule="auto"/>
        <w:rPr>
          <w:rFonts w:ascii="Public Sans" w:hAnsi="Public Sans" w:cs="Arial"/>
          <w:color w:val="000000" w:themeColor="text1"/>
        </w:rPr>
      </w:pPr>
      <w:r w:rsidRPr="00E25746">
        <w:rPr>
          <w:rFonts w:ascii="Public Sans" w:hAnsi="Public Sans" w:cs="Arial"/>
          <w:color w:val="000000" w:themeColor="text1"/>
        </w:rPr>
        <w:t xml:space="preserve">The </w:t>
      </w:r>
      <w:r w:rsidR="0084544B" w:rsidRPr="00E25746">
        <w:rPr>
          <w:rFonts w:ascii="Public Sans" w:hAnsi="Public Sans" w:cs="Arial"/>
          <w:color w:val="000000" w:themeColor="text1"/>
        </w:rPr>
        <w:t>NSW Ageing and Disability Abuse Helpline</w:t>
      </w:r>
      <w:r w:rsidR="00E55171" w:rsidRPr="00E25746">
        <w:rPr>
          <w:rFonts w:ascii="Public Sans" w:hAnsi="Public Sans" w:cs="Arial"/>
          <w:color w:val="000000" w:themeColor="text1"/>
        </w:rPr>
        <w:t xml:space="preserve"> </w:t>
      </w:r>
      <w:r w:rsidRPr="00E25746">
        <w:rPr>
          <w:rFonts w:ascii="Public Sans" w:hAnsi="Public Sans" w:cs="Arial"/>
          <w:color w:val="000000" w:themeColor="text1"/>
        </w:rPr>
        <w:t xml:space="preserve">is available </w:t>
      </w:r>
      <w:r w:rsidR="00E55171" w:rsidRPr="00E25746">
        <w:rPr>
          <w:rFonts w:ascii="Public Sans" w:hAnsi="Public Sans" w:cs="Arial"/>
          <w:color w:val="000000" w:themeColor="text1"/>
        </w:rPr>
        <w:t xml:space="preserve">for information, support or to </w:t>
      </w:r>
      <w:r w:rsidRPr="00E25746">
        <w:rPr>
          <w:rFonts w:ascii="Public Sans" w:hAnsi="Public Sans" w:cs="Arial"/>
          <w:color w:val="000000" w:themeColor="text1"/>
        </w:rPr>
        <w:t>make a report on 1800 628 221 (M-F, 9-</w:t>
      </w:r>
      <w:r w:rsidR="005C55F1">
        <w:rPr>
          <w:rFonts w:ascii="Public Sans" w:hAnsi="Public Sans" w:cs="Arial"/>
          <w:color w:val="000000" w:themeColor="text1"/>
        </w:rPr>
        <w:t>4</w:t>
      </w:r>
      <w:r w:rsidRPr="00E25746">
        <w:rPr>
          <w:rFonts w:ascii="Public Sans" w:hAnsi="Public Sans" w:cs="Arial"/>
          <w:color w:val="000000" w:themeColor="text1"/>
        </w:rPr>
        <w:t xml:space="preserve">), or </w:t>
      </w:r>
      <w:hyperlink r:id="rId15" w:history="1">
        <w:r w:rsidR="004B159A" w:rsidRPr="00F65737">
          <w:rPr>
            <w:rStyle w:val="Hyperlink"/>
            <w:rFonts w:ascii="Public Sans" w:hAnsi="Public Sans" w:cs="Arial"/>
          </w:rPr>
          <w:t>helpline@adc.nsw.gov.au</w:t>
        </w:r>
      </w:hyperlink>
      <w:r w:rsidRPr="00E25746">
        <w:rPr>
          <w:rFonts w:ascii="Public Sans" w:hAnsi="Public Sans" w:cs="Arial"/>
          <w:color w:val="000000" w:themeColor="text1"/>
        </w:rPr>
        <w:t xml:space="preserve">. </w:t>
      </w:r>
    </w:p>
    <w:p w14:paraId="1BA165EE" w14:textId="77777777" w:rsidR="00543C42" w:rsidRPr="00E25746" w:rsidRDefault="00543C42" w:rsidP="003D0939">
      <w:pPr>
        <w:widowControl w:val="0"/>
        <w:spacing w:before="60" w:after="0" w:line="240" w:lineRule="auto"/>
        <w:rPr>
          <w:rFonts w:ascii="Public Sans" w:hAnsi="Public Sans" w:cs="Arial"/>
          <w:color w:val="000000" w:themeColor="text1"/>
        </w:rPr>
      </w:pPr>
    </w:p>
    <w:p w14:paraId="48B1E8FB" w14:textId="2622A5B4" w:rsidR="0084544B" w:rsidRPr="00EF0422" w:rsidRDefault="002C7CDE" w:rsidP="003D0939">
      <w:pPr>
        <w:pStyle w:val="Heading1"/>
        <w:keepNext w:val="0"/>
        <w:keepLines w:val="0"/>
        <w:widowControl w:val="0"/>
        <w:numPr>
          <w:ilvl w:val="0"/>
          <w:numId w:val="26"/>
        </w:numPr>
        <w:spacing w:before="0" w:after="0"/>
        <w:ind w:left="567" w:hanging="567"/>
        <w:rPr>
          <w:rFonts w:ascii="Public Sans" w:hAnsi="Public Sans" w:cs="Times New Roman"/>
          <w:color w:val="002060"/>
          <w:szCs w:val="48"/>
        </w:rPr>
      </w:pPr>
      <w:bookmarkStart w:id="15" w:name="_Toc128750465"/>
      <w:r w:rsidRPr="00EF0422">
        <w:rPr>
          <w:rFonts w:ascii="Public Sans" w:hAnsi="Public Sans" w:cs="Times New Roman"/>
          <w:color w:val="002060"/>
          <w:szCs w:val="48"/>
        </w:rPr>
        <w:t>Stakeholder engagement</w:t>
      </w:r>
      <w:bookmarkEnd w:id="15"/>
    </w:p>
    <w:p w14:paraId="14F7A2B4" w14:textId="77777777" w:rsidR="00543C42" w:rsidRDefault="00543C42" w:rsidP="003D0939">
      <w:pPr>
        <w:pStyle w:val="Heading2"/>
        <w:keepNext w:val="0"/>
        <w:keepLines w:val="0"/>
        <w:widowControl w:val="0"/>
        <w:spacing w:before="0"/>
        <w:rPr>
          <w:rStyle w:val="Strong"/>
          <w:rFonts w:ascii="Public Sans" w:hAnsi="Public Sans" w:cs="Arial"/>
          <w:b w:val="0"/>
          <w:bCs w:val="0"/>
          <w:color w:val="4F92A1"/>
        </w:rPr>
      </w:pPr>
    </w:p>
    <w:p w14:paraId="6C43B56E" w14:textId="10C0CB0C" w:rsidR="0084544B" w:rsidRPr="00107160" w:rsidRDefault="00373F8A" w:rsidP="003D0939">
      <w:pPr>
        <w:pStyle w:val="Heading2"/>
        <w:keepNext w:val="0"/>
        <w:keepLines w:val="0"/>
        <w:widowControl w:val="0"/>
        <w:spacing w:before="0"/>
        <w:rPr>
          <w:rStyle w:val="Strong"/>
          <w:rFonts w:ascii="Public Sans" w:hAnsi="Public Sans" w:cs="Arial"/>
          <w:b w:val="0"/>
          <w:bCs w:val="0"/>
          <w:color w:val="002060"/>
        </w:rPr>
      </w:pPr>
      <w:bookmarkStart w:id="16" w:name="_Toc128750466"/>
      <w:r>
        <w:rPr>
          <w:rStyle w:val="Strong"/>
          <w:rFonts w:ascii="Public Sans" w:hAnsi="Public Sans" w:cs="Arial"/>
          <w:b w:val="0"/>
          <w:bCs w:val="0"/>
          <w:color w:val="002060"/>
        </w:rPr>
        <w:t>4</w:t>
      </w:r>
      <w:r w:rsidR="0084544B" w:rsidRPr="00107160">
        <w:rPr>
          <w:rStyle w:val="Strong"/>
          <w:rFonts w:ascii="Public Sans" w:hAnsi="Public Sans" w:cs="Arial"/>
          <w:b w:val="0"/>
          <w:bCs w:val="0"/>
          <w:color w:val="002060"/>
        </w:rPr>
        <w:t xml:space="preserve">.1 </w:t>
      </w:r>
      <w:r w:rsidR="00107160">
        <w:rPr>
          <w:rStyle w:val="Strong"/>
          <w:rFonts w:ascii="Public Sans" w:hAnsi="Public Sans" w:cs="Arial"/>
          <w:b w:val="0"/>
          <w:bCs w:val="0"/>
          <w:color w:val="002060"/>
        </w:rPr>
        <w:tab/>
      </w:r>
      <w:r w:rsidR="0084544B" w:rsidRPr="00107160">
        <w:rPr>
          <w:rStyle w:val="Strong"/>
          <w:rFonts w:ascii="Public Sans" w:hAnsi="Public Sans" w:cs="Arial"/>
          <w:b w:val="0"/>
          <w:bCs w:val="0"/>
          <w:color w:val="002060"/>
        </w:rPr>
        <w:t>Public participation</w:t>
      </w:r>
      <w:bookmarkEnd w:id="16"/>
    </w:p>
    <w:p w14:paraId="77AF2B05" w14:textId="77777777" w:rsidR="00543C42" w:rsidRDefault="00543C42" w:rsidP="003D0939">
      <w:pPr>
        <w:widowControl w:val="0"/>
        <w:spacing w:after="0" w:line="240" w:lineRule="auto"/>
        <w:rPr>
          <w:rFonts w:ascii="Public Sans" w:hAnsi="Public Sans" w:cs="Arial"/>
          <w:color w:val="000000" w:themeColor="text1"/>
        </w:rPr>
      </w:pPr>
    </w:p>
    <w:p w14:paraId="7AE93D56" w14:textId="1172AEF8" w:rsidR="0084544B" w:rsidRPr="00E25746" w:rsidRDefault="007B299C" w:rsidP="003D0939">
      <w:pPr>
        <w:widowControl w:val="0"/>
        <w:spacing w:after="0" w:line="240" w:lineRule="auto"/>
        <w:rPr>
          <w:rFonts w:ascii="Public Sans" w:hAnsi="Public Sans" w:cs="Arial"/>
          <w:color w:val="000000" w:themeColor="text1"/>
        </w:rPr>
      </w:pPr>
      <w:r w:rsidRPr="00E25746">
        <w:rPr>
          <w:rFonts w:ascii="Public Sans" w:hAnsi="Public Sans" w:cs="Arial"/>
          <w:color w:val="000000" w:themeColor="text1"/>
        </w:rPr>
        <w:t>The ADC is committed to promoting public participation</w:t>
      </w:r>
      <w:r w:rsidR="00622F81" w:rsidRPr="00E25746">
        <w:rPr>
          <w:rFonts w:ascii="Public Sans" w:hAnsi="Public Sans" w:cs="Arial"/>
          <w:color w:val="000000" w:themeColor="text1"/>
        </w:rPr>
        <w:t>,</w:t>
      </w:r>
      <w:r w:rsidRPr="00E25746">
        <w:rPr>
          <w:rFonts w:ascii="Public Sans" w:hAnsi="Public Sans" w:cs="Arial"/>
          <w:color w:val="000000" w:themeColor="text1"/>
        </w:rPr>
        <w:t xml:space="preserve"> and </w:t>
      </w:r>
      <w:r w:rsidR="00622F81" w:rsidRPr="00E25746">
        <w:rPr>
          <w:rFonts w:ascii="Public Sans" w:hAnsi="Public Sans" w:cs="Arial"/>
          <w:color w:val="000000" w:themeColor="text1"/>
        </w:rPr>
        <w:t>has established</w:t>
      </w:r>
      <w:r w:rsidRPr="00E25746">
        <w:rPr>
          <w:rFonts w:ascii="Public Sans" w:hAnsi="Public Sans" w:cs="Arial"/>
          <w:color w:val="000000" w:themeColor="text1"/>
        </w:rPr>
        <w:t xml:space="preserve"> arrangements that support the public to participate in the formulation of policies, </w:t>
      </w:r>
      <w:r w:rsidR="00622F81" w:rsidRPr="00E25746">
        <w:rPr>
          <w:rFonts w:ascii="Public Sans" w:hAnsi="Public Sans" w:cs="Arial"/>
          <w:color w:val="000000" w:themeColor="text1"/>
        </w:rPr>
        <w:t xml:space="preserve">programs </w:t>
      </w:r>
      <w:r w:rsidRPr="00E25746">
        <w:rPr>
          <w:rFonts w:ascii="Public Sans" w:hAnsi="Public Sans" w:cs="Arial"/>
          <w:color w:val="000000" w:themeColor="text1"/>
        </w:rPr>
        <w:t>and in the exercise of our functions.</w:t>
      </w:r>
    </w:p>
    <w:p w14:paraId="147957CE" w14:textId="77777777" w:rsidR="00543C42" w:rsidRDefault="00543C42" w:rsidP="003D0939">
      <w:pPr>
        <w:widowControl w:val="0"/>
        <w:spacing w:after="0" w:line="240" w:lineRule="auto"/>
        <w:rPr>
          <w:rFonts w:ascii="Public Sans" w:hAnsi="Public Sans" w:cs="Arial"/>
          <w:color w:val="000000" w:themeColor="text1"/>
        </w:rPr>
      </w:pPr>
    </w:p>
    <w:p w14:paraId="2DF9A5C8" w14:textId="1B33A1BF" w:rsidR="007B299C" w:rsidRPr="00E25746" w:rsidRDefault="007B299C" w:rsidP="003D0939">
      <w:pPr>
        <w:widowControl w:val="0"/>
        <w:spacing w:after="0" w:line="240" w:lineRule="auto"/>
        <w:rPr>
          <w:rFonts w:ascii="Public Sans" w:hAnsi="Public Sans" w:cs="Arial"/>
          <w:color w:val="000000" w:themeColor="text1"/>
        </w:rPr>
      </w:pPr>
      <w:r w:rsidRPr="00E25746">
        <w:rPr>
          <w:rFonts w:ascii="Public Sans" w:hAnsi="Public Sans" w:cs="Arial"/>
          <w:color w:val="000000" w:themeColor="text1"/>
        </w:rPr>
        <w:t xml:space="preserve">The ADC </w:t>
      </w:r>
      <w:r w:rsidR="00381991">
        <w:rPr>
          <w:rFonts w:ascii="Public Sans" w:hAnsi="Public Sans" w:cs="Arial"/>
          <w:color w:val="000000" w:themeColor="text1"/>
        </w:rPr>
        <w:t xml:space="preserve">looks for </w:t>
      </w:r>
      <w:r w:rsidRPr="00E25746">
        <w:rPr>
          <w:rFonts w:ascii="Public Sans" w:hAnsi="Public Sans" w:cs="Arial"/>
          <w:color w:val="000000" w:themeColor="text1"/>
        </w:rPr>
        <w:t>opportunities to engage directly with the commu</w:t>
      </w:r>
      <w:r w:rsidR="00CF79C7" w:rsidRPr="00E25746">
        <w:rPr>
          <w:rFonts w:ascii="Public Sans" w:hAnsi="Public Sans" w:cs="Arial"/>
          <w:color w:val="000000" w:themeColor="text1"/>
        </w:rPr>
        <w:t xml:space="preserve">nity to seek input on our work </w:t>
      </w:r>
      <w:r w:rsidR="0062061B" w:rsidRPr="00E25746">
        <w:rPr>
          <w:rFonts w:ascii="Public Sans" w:hAnsi="Public Sans" w:cs="Arial"/>
          <w:color w:val="000000" w:themeColor="text1"/>
        </w:rPr>
        <w:t>and</w:t>
      </w:r>
      <w:r w:rsidRPr="00E25746">
        <w:rPr>
          <w:rFonts w:ascii="Public Sans" w:hAnsi="Public Sans" w:cs="Arial"/>
          <w:color w:val="000000" w:themeColor="text1"/>
        </w:rPr>
        <w:t xml:space="preserve"> important issues affecting older people and adults with disability, </w:t>
      </w:r>
      <w:r w:rsidR="0062061B" w:rsidRPr="00E25746">
        <w:rPr>
          <w:rFonts w:ascii="Public Sans" w:hAnsi="Public Sans" w:cs="Arial"/>
          <w:color w:val="000000" w:themeColor="text1"/>
        </w:rPr>
        <w:t>in particular</w:t>
      </w:r>
      <w:r w:rsidRPr="00E25746">
        <w:rPr>
          <w:rFonts w:ascii="Public Sans" w:hAnsi="Public Sans" w:cs="Arial"/>
          <w:color w:val="000000" w:themeColor="text1"/>
        </w:rPr>
        <w:t xml:space="preserve"> their right to live free from abuse in their family, home and community. </w:t>
      </w:r>
    </w:p>
    <w:p w14:paraId="25E98820" w14:textId="77777777" w:rsidR="00543C42" w:rsidRDefault="00543C42" w:rsidP="003D0939">
      <w:pPr>
        <w:widowControl w:val="0"/>
        <w:spacing w:after="0" w:line="240" w:lineRule="auto"/>
        <w:rPr>
          <w:rFonts w:ascii="Public Sans" w:hAnsi="Public Sans" w:cs="Arial"/>
          <w:color w:val="000000" w:themeColor="text1"/>
        </w:rPr>
      </w:pPr>
    </w:p>
    <w:p w14:paraId="000E7E71" w14:textId="644D03A9" w:rsidR="00B55D4C" w:rsidRDefault="00AE3385" w:rsidP="003D0939">
      <w:pPr>
        <w:widowControl w:val="0"/>
        <w:spacing w:after="0" w:line="240" w:lineRule="auto"/>
        <w:rPr>
          <w:rFonts w:ascii="Public Sans" w:hAnsi="Public Sans" w:cs="Arial"/>
          <w:color w:val="000000" w:themeColor="text1"/>
        </w:rPr>
      </w:pPr>
      <w:r>
        <w:rPr>
          <w:rFonts w:ascii="Public Sans" w:hAnsi="Public Sans" w:cs="Arial"/>
          <w:color w:val="000000" w:themeColor="text1"/>
        </w:rPr>
        <w:t xml:space="preserve">Information about our public consultations is available on our website. </w:t>
      </w:r>
      <w:r w:rsidR="00F210C0">
        <w:rPr>
          <w:rFonts w:ascii="Public Sans" w:hAnsi="Public Sans" w:cs="Arial"/>
          <w:color w:val="000000" w:themeColor="text1"/>
        </w:rPr>
        <w:t>To date, t</w:t>
      </w:r>
      <w:r w:rsidR="007B299C" w:rsidRPr="00E25746">
        <w:rPr>
          <w:rFonts w:ascii="Public Sans" w:hAnsi="Public Sans" w:cs="Arial"/>
          <w:color w:val="000000" w:themeColor="text1"/>
        </w:rPr>
        <w:t>he ADC has</w:t>
      </w:r>
      <w:r w:rsidR="0062061B" w:rsidRPr="00E25746">
        <w:rPr>
          <w:rFonts w:ascii="Public Sans" w:hAnsi="Public Sans" w:cs="Arial"/>
          <w:color w:val="000000" w:themeColor="text1"/>
        </w:rPr>
        <w:t xml:space="preserve"> </w:t>
      </w:r>
      <w:r w:rsidR="007B299C" w:rsidRPr="00E25746">
        <w:rPr>
          <w:rFonts w:ascii="Public Sans" w:hAnsi="Public Sans" w:cs="Arial"/>
          <w:color w:val="000000" w:themeColor="text1"/>
        </w:rPr>
        <w:t>conducted two public consultations</w:t>
      </w:r>
      <w:r>
        <w:rPr>
          <w:rFonts w:ascii="Public Sans" w:hAnsi="Public Sans" w:cs="Arial"/>
          <w:color w:val="000000" w:themeColor="text1"/>
        </w:rPr>
        <w:t xml:space="preserve"> – as part of </w:t>
      </w:r>
      <w:r w:rsidR="00F210C0">
        <w:rPr>
          <w:rFonts w:ascii="Public Sans" w:hAnsi="Public Sans" w:cs="Arial"/>
          <w:color w:val="000000" w:themeColor="text1"/>
        </w:rPr>
        <w:t>our review of disability advocacy services in NSW</w:t>
      </w:r>
      <w:r>
        <w:rPr>
          <w:rFonts w:ascii="Public Sans" w:hAnsi="Public Sans" w:cs="Arial"/>
          <w:color w:val="000000" w:themeColor="text1"/>
        </w:rPr>
        <w:t>;</w:t>
      </w:r>
      <w:r w:rsidR="00F210C0">
        <w:rPr>
          <w:rFonts w:ascii="Public Sans" w:hAnsi="Public Sans" w:cs="Arial"/>
          <w:color w:val="000000" w:themeColor="text1"/>
        </w:rPr>
        <w:t xml:space="preserve"> and </w:t>
      </w:r>
      <w:r>
        <w:rPr>
          <w:rFonts w:ascii="Public Sans" w:hAnsi="Public Sans" w:cs="Arial"/>
          <w:color w:val="000000" w:themeColor="text1"/>
        </w:rPr>
        <w:t xml:space="preserve">to inform </w:t>
      </w:r>
      <w:r w:rsidR="00F210C0">
        <w:rPr>
          <w:rFonts w:ascii="Public Sans" w:hAnsi="Public Sans" w:cs="Arial"/>
          <w:color w:val="000000" w:themeColor="text1"/>
        </w:rPr>
        <w:t xml:space="preserve">our proposed standing review to monitor, assess and report on the implementation of the National Disability Strategy in NSW. </w:t>
      </w:r>
    </w:p>
    <w:p w14:paraId="48FA1532" w14:textId="77777777" w:rsidR="00543C42" w:rsidRPr="00E25746" w:rsidRDefault="00543C42" w:rsidP="003D0939">
      <w:pPr>
        <w:widowControl w:val="0"/>
        <w:spacing w:after="0" w:line="240" w:lineRule="auto"/>
        <w:rPr>
          <w:rFonts w:ascii="Public Sans" w:hAnsi="Public Sans" w:cs="Arial"/>
          <w:color w:val="000000" w:themeColor="text1"/>
        </w:rPr>
      </w:pPr>
    </w:p>
    <w:p w14:paraId="6DFAA388" w14:textId="7A74FACE" w:rsidR="0084544B" w:rsidRPr="00107160" w:rsidRDefault="00373F8A" w:rsidP="003D0939">
      <w:pPr>
        <w:pStyle w:val="Heading2"/>
        <w:keepNext w:val="0"/>
        <w:keepLines w:val="0"/>
        <w:widowControl w:val="0"/>
        <w:spacing w:before="0"/>
        <w:rPr>
          <w:rStyle w:val="Strong"/>
          <w:rFonts w:ascii="Public Sans" w:hAnsi="Public Sans" w:cs="Arial"/>
          <w:b w:val="0"/>
          <w:bCs w:val="0"/>
          <w:color w:val="002060"/>
        </w:rPr>
      </w:pPr>
      <w:bookmarkStart w:id="17" w:name="_Toc128750467"/>
      <w:r>
        <w:rPr>
          <w:rStyle w:val="Strong"/>
          <w:rFonts w:ascii="Public Sans" w:hAnsi="Public Sans" w:cs="Arial"/>
          <w:b w:val="0"/>
          <w:bCs w:val="0"/>
          <w:color w:val="002060"/>
        </w:rPr>
        <w:t>4</w:t>
      </w:r>
      <w:r w:rsidR="0084544B" w:rsidRPr="00107160">
        <w:rPr>
          <w:rStyle w:val="Strong"/>
          <w:rFonts w:ascii="Public Sans" w:hAnsi="Public Sans" w:cs="Arial"/>
          <w:b w:val="0"/>
          <w:bCs w:val="0"/>
          <w:color w:val="002060"/>
        </w:rPr>
        <w:t xml:space="preserve">.2 </w:t>
      </w:r>
      <w:r w:rsidR="00107160">
        <w:rPr>
          <w:rStyle w:val="Strong"/>
          <w:rFonts w:ascii="Public Sans" w:hAnsi="Public Sans" w:cs="Arial"/>
          <w:b w:val="0"/>
          <w:bCs w:val="0"/>
          <w:color w:val="002060"/>
        </w:rPr>
        <w:tab/>
      </w:r>
      <w:r w:rsidR="00A9200F" w:rsidRPr="00107160">
        <w:rPr>
          <w:rStyle w:val="Strong"/>
          <w:rFonts w:ascii="Public Sans" w:hAnsi="Public Sans" w:cs="Arial"/>
          <w:b w:val="0"/>
          <w:bCs w:val="0"/>
          <w:color w:val="002060"/>
        </w:rPr>
        <w:t>Engagement channels</w:t>
      </w:r>
      <w:bookmarkEnd w:id="17"/>
    </w:p>
    <w:p w14:paraId="2C12B0DA" w14:textId="77777777" w:rsidR="00543C42" w:rsidRDefault="00543C42" w:rsidP="003D0939">
      <w:pPr>
        <w:widowControl w:val="0"/>
        <w:spacing w:after="0" w:line="240" w:lineRule="auto"/>
        <w:rPr>
          <w:rFonts w:ascii="Public Sans" w:hAnsi="Public Sans" w:cs="Arial"/>
          <w:color w:val="000000" w:themeColor="text1"/>
        </w:rPr>
      </w:pPr>
    </w:p>
    <w:p w14:paraId="4348F1D4" w14:textId="39174319" w:rsidR="00B55D4C" w:rsidRPr="00E25746" w:rsidRDefault="00B55D4C" w:rsidP="003D0939">
      <w:pPr>
        <w:widowControl w:val="0"/>
        <w:spacing w:after="0" w:line="240" w:lineRule="auto"/>
        <w:rPr>
          <w:rFonts w:ascii="Public Sans" w:hAnsi="Public Sans" w:cs="Arial"/>
          <w:color w:val="000000" w:themeColor="text1"/>
        </w:rPr>
      </w:pPr>
      <w:r w:rsidRPr="00E25746">
        <w:rPr>
          <w:rFonts w:ascii="Public Sans" w:hAnsi="Public Sans" w:cs="Arial"/>
          <w:color w:val="000000" w:themeColor="text1"/>
        </w:rPr>
        <w:t>The ADC actively engages with the community on a regular bas</w:t>
      </w:r>
      <w:r w:rsidR="00381991">
        <w:rPr>
          <w:rFonts w:ascii="Public Sans" w:hAnsi="Public Sans" w:cs="Arial"/>
          <w:color w:val="000000" w:themeColor="text1"/>
        </w:rPr>
        <w:t>i</w:t>
      </w:r>
      <w:r w:rsidRPr="00E25746">
        <w:rPr>
          <w:rFonts w:ascii="Public Sans" w:hAnsi="Public Sans" w:cs="Arial"/>
          <w:color w:val="000000" w:themeColor="text1"/>
        </w:rPr>
        <w:t xml:space="preserve">s to </w:t>
      </w:r>
      <w:r w:rsidR="00CF79C7" w:rsidRPr="00E25746">
        <w:rPr>
          <w:rFonts w:ascii="Public Sans" w:hAnsi="Public Sans" w:cs="Arial"/>
          <w:color w:val="000000" w:themeColor="text1"/>
        </w:rPr>
        <w:t>share relevant information and updates about our work.</w:t>
      </w:r>
      <w:r w:rsidRPr="00E25746">
        <w:rPr>
          <w:rFonts w:ascii="Public Sans" w:hAnsi="Public Sans" w:cs="Arial"/>
          <w:color w:val="000000" w:themeColor="text1"/>
        </w:rPr>
        <w:t xml:space="preserve"> </w:t>
      </w:r>
    </w:p>
    <w:p w14:paraId="4FB7FEE7" w14:textId="77777777" w:rsidR="00543C42" w:rsidRDefault="00543C42" w:rsidP="003D0939">
      <w:pPr>
        <w:widowControl w:val="0"/>
        <w:spacing w:after="0" w:line="240" w:lineRule="auto"/>
        <w:rPr>
          <w:rFonts w:ascii="Public Sans" w:hAnsi="Public Sans" w:cs="Arial"/>
          <w:color w:val="000000" w:themeColor="text1"/>
        </w:rPr>
      </w:pPr>
    </w:p>
    <w:p w14:paraId="5E5CDD27" w14:textId="5F1C8728" w:rsidR="00B55D4C" w:rsidRDefault="008C75AD" w:rsidP="003D0939">
      <w:pPr>
        <w:widowControl w:val="0"/>
        <w:spacing w:after="0" w:line="240" w:lineRule="auto"/>
        <w:rPr>
          <w:rFonts w:ascii="Public Sans" w:hAnsi="Public Sans" w:cs="Arial"/>
          <w:color w:val="000000" w:themeColor="text1"/>
        </w:rPr>
      </w:pPr>
      <w:r>
        <w:rPr>
          <w:rFonts w:ascii="Public Sans" w:hAnsi="Public Sans" w:cs="Arial"/>
          <w:color w:val="000000" w:themeColor="text1"/>
        </w:rPr>
        <w:t>We</w:t>
      </w:r>
      <w:r w:rsidR="005E028F" w:rsidRPr="00E25746">
        <w:rPr>
          <w:rFonts w:ascii="Public Sans" w:hAnsi="Public Sans" w:cs="Arial"/>
          <w:color w:val="000000" w:themeColor="text1"/>
        </w:rPr>
        <w:t xml:space="preserve"> use o</w:t>
      </w:r>
      <w:r w:rsidR="00B55D4C" w:rsidRPr="00E25746">
        <w:rPr>
          <w:rFonts w:ascii="Public Sans" w:hAnsi="Public Sans" w:cs="Arial"/>
          <w:color w:val="000000" w:themeColor="text1"/>
        </w:rPr>
        <w:t xml:space="preserve">ur </w:t>
      </w:r>
      <w:hyperlink r:id="rId16" w:history="1">
        <w:r w:rsidR="00B55D4C" w:rsidRPr="00E25746">
          <w:rPr>
            <w:rStyle w:val="Hyperlink"/>
            <w:rFonts w:ascii="Public Sans" w:hAnsi="Public Sans" w:cs="Arial"/>
          </w:rPr>
          <w:t>website</w:t>
        </w:r>
      </w:hyperlink>
      <w:r w:rsidR="00B55D4C" w:rsidRPr="00E25746">
        <w:rPr>
          <w:rFonts w:ascii="Public Sans" w:hAnsi="Public Sans" w:cs="Arial"/>
          <w:color w:val="000000" w:themeColor="text1"/>
        </w:rPr>
        <w:t xml:space="preserve">, </w:t>
      </w:r>
      <w:hyperlink r:id="rId17" w:history="1">
        <w:r w:rsidR="00B55D4C" w:rsidRPr="00E25746">
          <w:rPr>
            <w:rStyle w:val="Hyperlink"/>
            <w:rFonts w:ascii="Public Sans" w:hAnsi="Public Sans" w:cs="Arial"/>
          </w:rPr>
          <w:t>Facebook</w:t>
        </w:r>
      </w:hyperlink>
      <w:r w:rsidR="00B55D4C" w:rsidRPr="00E25746">
        <w:rPr>
          <w:rFonts w:ascii="Public Sans" w:hAnsi="Public Sans" w:cs="Arial"/>
          <w:color w:val="000000" w:themeColor="text1"/>
        </w:rPr>
        <w:t xml:space="preserve">, </w:t>
      </w:r>
      <w:hyperlink r:id="rId18" w:history="1">
        <w:r w:rsidR="00B55D4C" w:rsidRPr="00E25746">
          <w:rPr>
            <w:rStyle w:val="Hyperlink"/>
            <w:rFonts w:ascii="Public Sans" w:hAnsi="Public Sans" w:cs="Arial"/>
          </w:rPr>
          <w:t>Twitter</w:t>
        </w:r>
      </w:hyperlink>
      <w:r w:rsidR="00AE3385">
        <w:rPr>
          <w:rFonts w:ascii="Public Sans" w:hAnsi="Public Sans" w:cs="Arial"/>
          <w:color w:val="000000" w:themeColor="text1"/>
        </w:rPr>
        <w:t>, and</w:t>
      </w:r>
      <w:r w:rsidR="00727371" w:rsidRPr="00E25746">
        <w:rPr>
          <w:rFonts w:ascii="Public Sans" w:hAnsi="Public Sans" w:cs="Arial"/>
          <w:color w:val="000000" w:themeColor="text1"/>
        </w:rPr>
        <w:t xml:space="preserve"> send regular n</w:t>
      </w:r>
      <w:r w:rsidR="005E028F" w:rsidRPr="00E25746">
        <w:rPr>
          <w:rFonts w:ascii="Public Sans" w:hAnsi="Public Sans" w:cs="Arial"/>
          <w:color w:val="000000" w:themeColor="text1"/>
        </w:rPr>
        <w:t xml:space="preserve">ewsletters to stakeholders </w:t>
      </w:r>
      <w:r w:rsidR="00727371" w:rsidRPr="00E25746">
        <w:rPr>
          <w:rFonts w:ascii="Public Sans" w:hAnsi="Public Sans" w:cs="Arial"/>
          <w:color w:val="000000" w:themeColor="text1"/>
        </w:rPr>
        <w:t xml:space="preserve">voluntarily </w:t>
      </w:r>
      <w:r w:rsidR="005E028F" w:rsidRPr="00E25746">
        <w:rPr>
          <w:rFonts w:ascii="Public Sans" w:hAnsi="Public Sans" w:cs="Arial"/>
          <w:color w:val="000000" w:themeColor="text1"/>
        </w:rPr>
        <w:t>subscribed to our database</w:t>
      </w:r>
      <w:r w:rsidR="00B55D4C" w:rsidRPr="00E25746">
        <w:rPr>
          <w:rFonts w:ascii="Public Sans" w:hAnsi="Public Sans" w:cs="Arial"/>
          <w:color w:val="000000" w:themeColor="text1"/>
        </w:rPr>
        <w:t xml:space="preserve">. </w:t>
      </w:r>
      <w:r w:rsidR="00CF79C7" w:rsidRPr="00E25746">
        <w:rPr>
          <w:rFonts w:ascii="Public Sans" w:hAnsi="Public Sans" w:cs="Arial"/>
          <w:color w:val="000000" w:themeColor="text1"/>
        </w:rPr>
        <w:t xml:space="preserve">Information shared on these channels uses plain </w:t>
      </w:r>
      <w:r w:rsidR="00CF79C7" w:rsidRPr="00E25746">
        <w:rPr>
          <w:rFonts w:ascii="Public Sans" w:hAnsi="Public Sans" w:cs="Arial"/>
          <w:color w:val="000000" w:themeColor="text1"/>
        </w:rPr>
        <w:lastRenderedPageBreak/>
        <w:t>English</w:t>
      </w:r>
      <w:r w:rsidR="00356281" w:rsidRPr="00E25746">
        <w:rPr>
          <w:rFonts w:ascii="Public Sans" w:hAnsi="Public Sans" w:cs="Arial"/>
          <w:color w:val="000000" w:themeColor="text1"/>
        </w:rPr>
        <w:t>, can be accessed via screen readers</w:t>
      </w:r>
      <w:r w:rsidR="00AE3385">
        <w:rPr>
          <w:rFonts w:ascii="Public Sans" w:hAnsi="Public Sans" w:cs="Arial"/>
          <w:color w:val="000000" w:themeColor="text1"/>
        </w:rPr>
        <w:t>,</w:t>
      </w:r>
      <w:r w:rsidR="00CF79C7" w:rsidRPr="00E25746">
        <w:rPr>
          <w:rFonts w:ascii="Public Sans" w:hAnsi="Public Sans" w:cs="Arial"/>
          <w:color w:val="000000" w:themeColor="text1"/>
        </w:rPr>
        <w:t xml:space="preserve"> and is often provided in Easy Read format.</w:t>
      </w:r>
    </w:p>
    <w:p w14:paraId="46B5160A" w14:textId="77777777" w:rsidR="00543C42" w:rsidRPr="00E25746" w:rsidRDefault="00543C42" w:rsidP="003D0939">
      <w:pPr>
        <w:widowControl w:val="0"/>
        <w:spacing w:after="0" w:line="240" w:lineRule="auto"/>
        <w:rPr>
          <w:rFonts w:ascii="Public Sans" w:hAnsi="Public Sans" w:cs="Arial"/>
          <w:color w:val="000000" w:themeColor="text1"/>
        </w:rPr>
      </w:pPr>
    </w:p>
    <w:p w14:paraId="0010EFB5" w14:textId="246E531C" w:rsidR="009D6C3B" w:rsidRPr="00373F8A" w:rsidRDefault="009D6C3B" w:rsidP="003D0939">
      <w:pPr>
        <w:pStyle w:val="Heading2"/>
        <w:keepNext w:val="0"/>
        <w:keepLines w:val="0"/>
        <w:widowControl w:val="0"/>
        <w:spacing w:before="0"/>
        <w:rPr>
          <w:rStyle w:val="Strong"/>
          <w:rFonts w:ascii="Public Sans" w:hAnsi="Public Sans" w:cs="Arial"/>
          <w:b w:val="0"/>
          <w:bCs w:val="0"/>
          <w:color w:val="002060"/>
          <w:sz w:val="28"/>
        </w:rPr>
      </w:pPr>
      <w:bookmarkStart w:id="18" w:name="_Toc128750468"/>
      <w:r w:rsidRPr="00373F8A">
        <w:rPr>
          <w:rStyle w:val="Strong"/>
          <w:rFonts w:ascii="Public Sans" w:hAnsi="Public Sans" w:cs="Arial"/>
          <w:b w:val="0"/>
          <w:bCs w:val="0"/>
          <w:color w:val="002060"/>
          <w:sz w:val="28"/>
        </w:rPr>
        <w:t xml:space="preserve">ADC </w:t>
      </w:r>
      <w:r w:rsidR="00107160" w:rsidRPr="00373F8A">
        <w:rPr>
          <w:rStyle w:val="Strong"/>
          <w:rFonts w:ascii="Public Sans" w:hAnsi="Public Sans" w:cs="Arial"/>
          <w:b w:val="0"/>
          <w:bCs w:val="0"/>
          <w:color w:val="002060"/>
          <w:sz w:val="28"/>
        </w:rPr>
        <w:t>w</w:t>
      </w:r>
      <w:r w:rsidRPr="00373F8A">
        <w:rPr>
          <w:rStyle w:val="Strong"/>
          <w:rFonts w:ascii="Public Sans" w:hAnsi="Public Sans" w:cs="Arial"/>
          <w:b w:val="0"/>
          <w:bCs w:val="0"/>
          <w:color w:val="002060"/>
          <w:sz w:val="28"/>
        </w:rPr>
        <w:t>ebsite</w:t>
      </w:r>
      <w:bookmarkEnd w:id="18"/>
    </w:p>
    <w:p w14:paraId="7FD890F3" w14:textId="77777777" w:rsidR="00543C42" w:rsidRDefault="00543C42" w:rsidP="003D0939">
      <w:pPr>
        <w:widowControl w:val="0"/>
        <w:shd w:val="clear" w:color="auto" w:fill="FFFFFF"/>
        <w:spacing w:after="0" w:line="240" w:lineRule="auto"/>
        <w:rPr>
          <w:rFonts w:ascii="Public Sans" w:hAnsi="Public Sans" w:cs="Arial"/>
          <w:color w:val="000000" w:themeColor="text1"/>
        </w:rPr>
      </w:pPr>
    </w:p>
    <w:p w14:paraId="1C0E6E66" w14:textId="77777777" w:rsidR="00E713C6" w:rsidRDefault="00A22C7A" w:rsidP="003D0939">
      <w:pPr>
        <w:widowControl w:val="0"/>
        <w:shd w:val="clear" w:color="auto" w:fill="FFFFFF"/>
        <w:spacing w:after="0" w:line="240" w:lineRule="auto"/>
        <w:rPr>
          <w:rFonts w:ascii="Public Sans" w:hAnsi="Public Sans" w:cs="Arial"/>
          <w:color w:val="000000" w:themeColor="text1"/>
        </w:rPr>
      </w:pPr>
      <w:r w:rsidRPr="00E25746">
        <w:rPr>
          <w:rFonts w:ascii="Public Sans" w:hAnsi="Public Sans" w:cs="Arial"/>
          <w:color w:val="000000" w:themeColor="text1"/>
        </w:rPr>
        <w:t xml:space="preserve">The ADC </w:t>
      </w:r>
      <w:hyperlink r:id="rId19" w:history="1">
        <w:r w:rsidRPr="00E25746">
          <w:rPr>
            <w:rStyle w:val="Hyperlink"/>
            <w:rFonts w:ascii="Public Sans" w:hAnsi="Public Sans" w:cs="Arial"/>
          </w:rPr>
          <w:t>website</w:t>
        </w:r>
      </w:hyperlink>
      <w:r w:rsidRPr="00E25746">
        <w:rPr>
          <w:rFonts w:ascii="Public Sans" w:hAnsi="Public Sans" w:cs="Arial"/>
          <w:color w:val="000000" w:themeColor="text1"/>
        </w:rPr>
        <w:t xml:space="preserve"> is used to provide the public with resources and </w:t>
      </w:r>
      <w:r w:rsidR="00E713C6">
        <w:rPr>
          <w:rFonts w:ascii="Public Sans" w:hAnsi="Public Sans" w:cs="Arial"/>
          <w:color w:val="000000" w:themeColor="text1"/>
        </w:rPr>
        <w:t>information about our</w:t>
      </w:r>
      <w:r w:rsidRPr="00E25746">
        <w:rPr>
          <w:rFonts w:ascii="Public Sans" w:hAnsi="Public Sans" w:cs="Arial"/>
          <w:color w:val="000000" w:themeColor="text1"/>
        </w:rPr>
        <w:t xml:space="preserve"> functions and activities, awareness campaigns, submissions, events, policies, news and </w:t>
      </w:r>
      <w:r w:rsidR="005D4D5A" w:rsidRPr="00E25746">
        <w:rPr>
          <w:rFonts w:ascii="Public Sans" w:hAnsi="Public Sans" w:cs="Arial"/>
          <w:color w:val="000000" w:themeColor="text1"/>
        </w:rPr>
        <w:t>training</w:t>
      </w:r>
      <w:r w:rsidRPr="00E25746">
        <w:rPr>
          <w:rFonts w:ascii="Public Sans" w:hAnsi="Public Sans" w:cs="Arial"/>
          <w:color w:val="000000" w:themeColor="text1"/>
        </w:rPr>
        <w:t xml:space="preserve">. Members of the public can use the </w:t>
      </w:r>
      <w:r w:rsidR="00E713C6">
        <w:rPr>
          <w:rFonts w:ascii="Public Sans" w:hAnsi="Public Sans" w:cs="Arial"/>
          <w:color w:val="000000" w:themeColor="text1"/>
        </w:rPr>
        <w:t>C</w:t>
      </w:r>
      <w:r w:rsidRPr="00E25746">
        <w:rPr>
          <w:rFonts w:ascii="Public Sans" w:hAnsi="Public Sans" w:cs="Arial"/>
          <w:color w:val="000000" w:themeColor="text1"/>
        </w:rPr>
        <w:t xml:space="preserve">ontact </w:t>
      </w:r>
      <w:r w:rsidR="00E713C6">
        <w:rPr>
          <w:rFonts w:ascii="Public Sans" w:hAnsi="Public Sans" w:cs="Arial"/>
          <w:color w:val="000000" w:themeColor="text1"/>
        </w:rPr>
        <w:t>U</w:t>
      </w:r>
      <w:r w:rsidRPr="00E25746">
        <w:rPr>
          <w:rFonts w:ascii="Public Sans" w:hAnsi="Public Sans" w:cs="Arial"/>
          <w:color w:val="000000" w:themeColor="text1"/>
        </w:rPr>
        <w:t>s section of the website to get in touch with us and provide feedback o</w:t>
      </w:r>
      <w:r w:rsidR="005D0022" w:rsidRPr="00E25746">
        <w:rPr>
          <w:rFonts w:ascii="Public Sans" w:hAnsi="Public Sans" w:cs="Arial"/>
          <w:color w:val="000000" w:themeColor="text1"/>
        </w:rPr>
        <w:t xml:space="preserve">n our </w:t>
      </w:r>
      <w:r w:rsidR="00E713C6">
        <w:rPr>
          <w:rFonts w:ascii="Public Sans" w:hAnsi="Public Sans" w:cs="Arial"/>
          <w:color w:val="000000" w:themeColor="text1"/>
        </w:rPr>
        <w:t>work</w:t>
      </w:r>
      <w:r w:rsidR="005D0022" w:rsidRPr="00E25746">
        <w:rPr>
          <w:rFonts w:ascii="Public Sans" w:hAnsi="Public Sans" w:cs="Arial"/>
          <w:color w:val="000000" w:themeColor="text1"/>
        </w:rPr>
        <w:t>.</w:t>
      </w:r>
      <w:r w:rsidR="00E713C6">
        <w:rPr>
          <w:rFonts w:ascii="Public Sans" w:hAnsi="Public Sans" w:cs="Arial"/>
          <w:color w:val="000000" w:themeColor="text1"/>
        </w:rPr>
        <w:t xml:space="preserve"> </w:t>
      </w:r>
    </w:p>
    <w:p w14:paraId="25FD830D" w14:textId="77777777" w:rsidR="00E713C6" w:rsidRDefault="00E713C6" w:rsidP="003D0939">
      <w:pPr>
        <w:widowControl w:val="0"/>
        <w:shd w:val="clear" w:color="auto" w:fill="FFFFFF"/>
        <w:spacing w:after="0" w:line="240" w:lineRule="auto"/>
        <w:rPr>
          <w:rFonts w:ascii="Public Sans" w:hAnsi="Public Sans" w:cs="Arial"/>
          <w:color w:val="000000" w:themeColor="text1"/>
        </w:rPr>
      </w:pPr>
    </w:p>
    <w:p w14:paraId="6A66B5ED" w14:textId="200903D4" w:rsidR="00A22C7A" w:rsidRDefault="00E713C6" w:rsidP="003D0939">
      <w:pPr>
        <w:widowControl w:val="0"/>
        <w:shd w:val="clear" w:color="auto" w:fill="FFFFFF"/>
        <w:spacing w:after="0" w:line="240" w:lineRule="auto"/>
        <w:rPr>
          <w:rFonts w:ascii="Public Sans" w:hAnsi="Public Sans" w:cs="Arial"/>
          <w:color w:val="000000" w:themeColor="text1"/>
        </w:rPr>
      </w:pPr>
      <w:r>
        <w:rPr>
          <w:rFonts w:ascii="Public Sans" w:hAnsi="Public Sans" w:cs="Arial"/>
          <w:color w:val="000000" w:themeColor="text1"/>
        </w:rPr>
        <w:t xml:space="preserve">The website also has feedback widgets that provide a quick way for the public to provide feedback, including compliments, complaints and suggestions. The widgets are located on the right hand side of the </w:t>
      </w:r>
      <w:r w:rsidR="0096719C">
        <w:rPr>
          <w:rFonts w:ascii="Public Sans" w:hAnsi="Public Sans" w:cs="Arial"/>
          <w:color w:val="000000" w:themeColor="text1"/>
        </w:rPr>
        <w:t>front page</w:t>
      </w:r>
      <w:r>
        <w:rPr>
          <w:rFonts w:ascii="Public Sans" w:hAnsi="Public Sans" w:cs="Arial"/>
          <w:color w:val="000000" w:themeColor="text1"/>
        </w:rPr>
        <w:t>, in a box titled ‘Your feedback’. Our</w:t>
      </w:r>
      <w:r w:rsidR="0096719C">
        <w:rPr>
          <w:rFonts w:ascii="Public Sans" w:hAnsi="Public Sans" w:cs="Arial"/>
          <w:color w:val="000000" w:themeColor="text1"/>
        </w:rPr>
        <w:t xml:space="preserve"> </w:t>
      </w:r>
      <w:r>
        <w:rPr>
          <w:rFonts w:ascii="Public Sans" w:hAnsi="Public Sans" w:cs="Arial"/>
          <w:color w:val="000000" w:themeColor="text1"/>
        </w:rPr>
        <w:t xml:space="preserve">website address is </w:t>
      </w:r>
      <w:hyperlink r:id="rId20" w:history="1">
        <w:r w:rsidRPr="00F65737">
          <w:rPr>
            <w:rStyle w:val="Hyperlink"/>
            <w:rFonts w:ascii="Public Sans" w:hAnsi="Public Sans" w:cs="Arial"/>
          </w:rPr>
          <w:t>www.adc.nsw.gov.au</w:t>
        </w:r>
      </w:hyperlink>
      <w:r>
        <w:rPr>
          <w:rFonts w:ascii="Public Sans" w:hAnsi="Public Sans" w:cs="Arial"/>
          <w:color w:val="000000" w:themeColor="text1"/>
        </w:rPr>
        <w:t xml:space="preserve">. </w:t>
      </w:r>
    </w:p>
    <w:p w14:paraId="00BCBDC8" w14:textId="77777777" w:rsidR="00543C42" w:rsidRPr="00E25746" w:rsidRDefault="00543C42" w:rsidP="003D0939">
      <w:pPr>
        <w:widowControl w:val="0"/>
        <w:shd w:val="clear" w:color="auto" w:fill="FFFFFF"/>
        <w:spacing w:after="0" w:line="240" w:lineRule="auto"/>
        <w:rPr>
          <w:rFonts w:ascii="Public Sans" w:hAnsi="Public Sans" w:cs="Arial"/>
          <w:color w:val="000000" w:themeColor="text1"/>
        </w:rPr>
      </w:pPr>
    </w:p>
    <w:p w14:paraId="49381665" w14:textId="7F5B73C7" w:rsidR="009D6C3B" w:rsidRPr="00373F8A" w:rsidRDefault="009D6C3B" w:rsidP="003D0939">
      <w:pPr>
        <w:pStyle w:val="Heading2"/>
        <w:keepNext w:val="0"/>
        <w:keepLines w:val="0"/>
        <w:widowControl w:val="0"/>
        <w:spacing w:before="0"/>
        <w:rPr>
          <w:rStyle w:val="Strong"/>
          <w:rFonts w:ascii="Public Sans" w:hAnsi="Public Sans" w:cs="Arial"/>
          <w:b w:val="0"/>
          <w:bCs w:val="0"/>
          <w:color w:val="002060"/>
          <w:sz w:val="28"/>
        </w:rPr>
      </w:pPr>
      <w:bookmarkStart w:id="19" w:name="_Toc128750469"/>
      <w:r w:rsidRPr="00373F8A">
        <w:rPr>
          <w:rStyle w:val="Strong"/>
          <w:rFonts w:ascii="Public Sans" w:hAnsi="Public Sans" w:cs="Arial"/>
          <w:b w:val="0"/>
          <w:bCs w:val="0"/>
          <w:color w:val="002060"/>
          <w:sz w:val="28"/>
        </w:rPr>
        <w:t>Social media</w:t>
      </w:r>
      <w:bookmarkEnd w:id="19"/>
    </w:p>
    <w:p w14:paraId="730EBF5C" w14:textId="77777777" w:rsidR="00543C42" w:rsidRDefault="00543C42" w:rsidP="003D0939">
      <w:pPr>
        <w:widowControl w:val="0"/>
        <w:shd w:val="clear" w:color="auto" w:fill="FFFFFF"/>
        <w:spacing w:after="0" w:line="240" w:lineRule="auto"/>
        <w:rPr>
          <w:rFonts w:ascii="Public Sans" w:hAnsi="Public Sans" w:cs="Arial"/>
          <w:color w:val="000000" w:themeColor="text1"/>
        </w:rPr>
      </w:pPr>
    </w:p>
    <w:p w14:paraId="59796785" w14:textId="51E9F803" w:rsidR="005D0022" w:rsidRDefault="00FA107E" w:rsidP="003D0939">
      <w:pPr>
        <w:widowControl w:val="0"/>
        <w:shd w:val="clear" w:color="auto" w:fill="FFFFFF"/>
        <w:spacing w:after="0" w:line="240" w:lineRule="auto"/>
        <w:rPr>
          <w:rFonts w:ascii="Public Sans" w:hAnsi="Public Sans" w:cs="Arial"/>
          <w:color w:val="000000" w:themeColor="text1"/>
        </w:rPr>
      </w:pPr>
      <w:r w:rsidRPr="00E25746">
        <w:rPr>
          <w:rFonts w:ascii="Public Sans" w:hAnsi="Public Sans" w:cs="Arial"/>
          <w:color w:val="000000" w:themeColor="text1"/>
        </w:rPr>
        <w:t xml:space="preserve">The ADC </w:t>
      </w:r>
      <w:hyperlink r:id="rId21" w:history="1">
        <w:r w:rsidRPr="00EF5695">
          <w:rPr>
            <w:rStyle w:val="Hyperlink"/>
            <w:rFonts w:ascii="Public Sans" w:hAnsi="Public Sans" w:cs="Arial"/>
          </w:rPr>
          <w:t>Twitter</w:t>
        </w:r>
      </w:hyperlink>
      <w:r w:rsidRPr="00E25746">
        <w:rPr>
          <w:rFonts w:ascii="Public Sans" w:hAnsi="Public Sans" w:cs="Arial"/>
          <w:color w:val="000000" w:themeColor="text1"/>
        </w:rPr>
        <w:t xml:space="preserve"> and </w:t>
      </w:r>
      <w:hyperlink r:id="rId22" w:history="1">
        <w:r w:rsidRPr="00E25746">
          <w:rPr>
            <w:rStyle w:val="Hyperlink"/>
            <w:rFonts w:ascii="Public Sans" w:hAnsi="Public Sans" w:cs="Arial"/>
          </w:rPr>
          <w:t>Facebook</w:t>
        </w:r>
      </w:hyperlink>
      <w:r w:rsidR="005D4D5A" w:rsidRPr="00E25746">
        <w:rPr>
          <w:rFonts w:ascii="Public Sans" w:hAnsi="Public Sans" w:cs="Arial"/>
          <w:color w:val="000000" w:themeColor="text1"/>
        </w:rPr>
        <w:t xml:space="preserve"> accounts are </w:t>
      </w:r>
      <w:r w:rsidRPr="00E25746">
        <w:rPr>
          <w:rFonts w:ascii="Public Sans" w:hAnsi="Public Sans" w:cs="Arial"/>
          <w:color w:val="000000" w:themeColor="text1"/>
        </w:rPr>
        <w:t>used to provi</w:t>
      </w:r>
      <w:r w:rsidR="00C22415">
        <w:rPr>
          <w:rFonts w:ascii="Public Sans" w:hAnsi="Public Sans" w:cs="Arial"/>
          <w:color w:val="000000" w:themeColor="text1"/>
        </w:rPr>
        <w:t xml:space="preserve">de </w:t>
      </w:r>
      <w:r w:rsidRPr="00E25746">
        <w:rPr>
          <w:rFonts w:ascii="Public Sans" w:hAnsi="Public Sans" w:cs="Arial"/>
          <w:color w:val="000000" w:themeColor="text1"/>
        </w:rPr>
        <w:t xml:space="preserve">information about our latest news, </w:t>
      </w:r>
      <w:r w:rsidR="00DD7C29">
        <w:rPr>
          <w:rFonts w:ascii="Public Sans" w:hAnsi="Public Sans" w:cs="Arial"/>
          <w:color w:val="000000" w:themeColor="text1"/>
        </w:rPr>
        <w:t>information and events</w:t>
      </w:r>
      <w:r w:rsidRPr="00E25746">
        <w:rPr>
          <w:rFonts w:ascii="Public Sans" w:hAnsi="Public Sans" w:cs="Arial"/>
          <w:color w:val="000000" w:themeColor="text1"/>
        </w:rPr>
        <w:t xml:space="preserve">. Our social media accounts are monitored during office hours. </w:t>
      </w:r>
    </w:p>
    <w:p w14:paraId="3F307F06" w14:textId="77777777" w:rsidR="00C22415" w:rsidRPr="00E25746" w:rsidRDefault="00C22415" w:rsidP="003D0939">
      <w:pPr>
        <w:widowControl w:val="0"/>
        <w:shd w:val="clear" w:color="auto" w:fill="FFFFFF"/>
        <w:spacing w:after="0" w:line="240" w:lineRule="auto"/>
        <w:rPr>
          <w:rFonts w:ascii="Public Sans" w:hAnsi="Public Sans" w:cs="Arial"/>
          <w:color w:val="000000" w:themeColor="text1"/>
        </w:rPr>
      </w:pPr>
    </w:p>
    <w:p w14:paraId="2CC78976" w14:textId="2D3CB8BA" w:rsidR="00CF79C7" w:rsidRDefault="00FA107E" w:rsidP="003D0939">
      <w:pPr>
        <w:widowControl w:val="0"/>
        <w:shd w:val="clear" w:color="auto" w:fill="FFFFFF"/>
        <w:spacing w:after="0" w:line="240" w:lineRule="auto"/>
        <w:rPr>
          <w:rFonts w:ascii="Public Sans" w:hAnsi="Public Sans" w:cs="Arial"/>
          <w:color w:val="000000" w:themeColor="text1"/>
        </w:rPr>
      </w:pPr>
      <w:r w:rsidRPr="00E25746">
        <w:rPr>
          <w:rFonts w:ascii="Public Sans" w:hAnsi="Public Sans" w:cs="Arial"/>
          <w:color w:val="000000" w:themeColor="text1"/>
        </w:rPr>
        <w:t xml:space="preserve">Members of the public can </w:t>
      </w:r>
      <w:r w:rsidR="005D4D5A" w:rsidRPr="00E25746">
        <w:rPr>
          <w:rFonts w:ascii="Public Sans" w:hAnsi="Public Sans" w:cs="Arial"/>
          <w:color w:val="000000" w:themeColor="text1"/>
        </w:rPr>
        <w:t>comment on our social media pages</w:t>
      </w:r>
      <w:r w:rsidR="00425FA6">
        <w:rPr>
          <w:rFonts w:ascii="Public Sans" w:hAnsi="Public Sans" w:cs="Arial"/>
          <w:color w:val="000000" w:themeColor="text1"/>
        </w:rPr>
        <w:t xml:space="preserve"> and join the conversation</w:t>
      </w:r>
      <w:r w:rsidR="00D14F18">
        <w:rPr>
          <w:rFonts w:ascii="Public Sans" w:hAnsi="Public Sans" w:cs="Arial"/>
          <w:color w:val="000000" w:themeColor="text1"/>
        </w:rPr>
        <w:t>. H</w:t>
      </w:r>
      <w:r w:rsidRPr="00E25746">
        <w:rPr>
          <w:rFonts w:ascii="Public Sans" w:hAnsi="Public Sans" w:cs="Arial"/>
          <w:color w:val="000000" w:themeColor="text1"/>
        </w:rPr>
        <w:t>owever</w:t>
      </w:r>
      <w:r w:rsidR="00D14F18">
        <w:rPr>
          <w:rFonts w:ascii="Public Sans" w:hAnsi="Public Sans" w:cs="Arial"/>
          <w:color w:val="000000" w:themeColor="text1"/>
        </w:rPr>
        <w:t>,</w:t>
      </w:r>
      <w:r w:rsidRPr="00E25746">
        <w:rPr>
          <w:rFonts w:ascii="Public Sans" w:hAnsi="Public Sans" w:cs="Arial"/>
          <w:color w:val="000000" w:themeColor="text1"/>
        </w:rPr>
        <w:t xml:space="preserve"> we may </w:t>
      </w:r>
      <w:r w:rsidR="00D14F18">
        <w:rPr>
          <w:rFonts w:ascii="Public Sans" w:hAnsi="Public Sans" w:cs="Arial"/>
          <w:color w:val="000000" w:themeColor="text1"/>
        </w:rPr>
        <w:t xml:space="preserve">not </w:t>
      </w:r>
      <w:r w:rsidRPr="00E25746">
        <w:rPr>
          <w:rFonts w:ascii="Public Sans" w:hAnsi="Public Sans" w:cs="Arial"/>
          <w:color w:val="000000" w:themeColor="text1"/>
        </w:rPr>
        <w:t xml:space="preserve">respond individually to all </w:t>
      </w:r>
      <w:r w:rsidR="00DD7C29">
        <w:rPr>
          <w:rFonts w:ascii="Public Sans" w:hAnsi="Public Sans" w:cs="Arial"/>
          <w:color w:val="000000" w:themeColor="text1"/>
        </w:rPr>
        <w:t xml:space="preserve">comments </w:t>
      </w:r>
      <w:r w:rsidR="00425FA6">
        <w:rPr>
          <w:rFonts w:ascii="Public Sans" w:hAnsi="Public Sans" w:cs="Arial"/>
          <w:color w:val="000000" w:themeColor="text1"/>
        </w:rPr>
        <w:t xml:space="preserve">on posts </w:t>
      </w:r>
      <w:r w:rsidR="00DD7C29">
        <w:rPr>
          <w:rFonts w:ascii="Public Sans" w:hAnsi="Public Sans" w:cs="Arial"/>
          <w:color w:val="000000" w:themeColor="text1"/>
        </w:rPr>
        <w:t>that we receive via Twitter and Facebook</w:t>
      </w:r>
      <w:r w:rsidR="005D4D5A" w:rsidRPr="00E25746">
        <w:rPr>
          <w:rFonts w:ascii="Public Sans" w:hAnsi="Public Sans" w:cs="Arial"/>
          <w:color w:val="000000" w:themeColor="text1"/>
        </w:rPr>
        <w:t xml:space="preserve">. </w:t>
      </w:r>
    </w:p>
    <w:p w14:paraId="36212A7B" w14:textId="77777777" w:rsidR="00543C42" w:rsidRPr="00E25746" w:rsidRDefault="00543C42" w:rsidP="003D0939">
      <w:pPr>
        <w:widowControl w:val="0"/>
        <w:shd w:val="clear" w:color="auto" w:fill="FFFFFF"/>
        <w:spacing w:after="0" w:line="240" w:lineRule="auto"/>
        <w:rPr>
          <w:rFonts w:ascii="Public Sans" w:hAnsi="Public Sans" w:cs="Arial"/>
          <w:color w:val="000000" w:themeColor="text1"/>
        </w:rPr>
      </w:pPr>
    </w:p>
    <w:p w14:paraId="6B916D2F" w14:textId="2AB309FA" w:rsidR="009D6C3B" w:rsidRPr="00373F8A" w:rsidRDefault="009D6C3B" w:rsidP="003D0939">
      <w:pPr>
        <w:pStyle w:val="Heading2"/>
        <w:keepNext w:val="0"/>
        <w:keepLines w:val="0"/>
        <w:widowControl w:val="0"/>
        <w:spacing w:before="0"/>
        <w:rPr>
          <w:rStyle w:val="Strong"/>
          <w:rFonts w:ascii="Public Sans" w:hAnsi="Public Sans" w:cs="Arial"/>
          <w:b w:val="0"/>
          <w:bCs w:val="0"/>
          <w:color w:val="002060"/>
          <w:sz w:val="28"/>
        </w:rPr>
      </w:pPr>
      <w:bookmarkStart w:id="20" w:name="_Toc128750470"/>
      <w:r w:rsidRPr="00373F8A">
        <w:rPr>
          <w:rStyle w:val="Strong"/>
          <w:rFonts w:ascii="Public Sans" w:hAnsi="Public Sans" w:cs="Arial"/>
          <w:b w:val="0"/>
          <w:bCs w:val="0"/>
          <w:color w:val="002060"/>
          <w:sz w:val="28"/>
        </w:rPr>
        <w:t xml:space="preserve">NSW Have </w:t>
      </w:r>
      <w:r w:rsidR="00107160" w:rsidRPr="00373F8A">
        <w:rPr>
          <w:rStyle w:val="Strong"/>
          <w:rFonts w:ascii="Public Sans" w:hAnsi="Public Sans" w:cs="Arial"/>
          <w:b w:val="0"/>
          <w:bCs w:val="0"/>
          <w:color w:val="002060"/>
          <w:sz w:val="28"/>
        </w:rPr>
        <w:t>Your S</w:t>
      </w:r>
      <w:r w:rsidRPr="00373F8A">
        <w:rPr>
          <w:rStyle w:val="Strong"/>
          <w:rFonts w:ascii="Public Sans" w:hAnsi="Public Sans" w:cs="Arial"/>
          <w:b w:val="0"/>
          <w:bCs w:val="0"/>
          <w:color w:val="002060"/>
          <w:sz w:val="28"/>
        </w:rPr>
        <w:t>ay</w:t>
      </w:r>
      <w:bookmarkEnd w:id="20"/>
    </w:p>
    <w:p w14:paraId="67F3D046" w14:textId="77777777" w:rsidR="00543C42" w:rsidRDefault="00543C42" w:rsidP="003D0939">
      <w:pPr>
        <w:widowControl w:val="0"/>
        <w:shd w:val="clear" w:color="auto" w:fill="FFFFFF"/>
        <w:spacing w:after="0" w:line="240" w:lineRule="auto"/>
        <w:rPr>
          <w:rFonts w:ascii="Public Sans" w:hAnsi="Public Sans"/>
        </w:rPr>
      </w:pPr>
    </w:p>
    <w:p w14:paraId="75352C0E" w14:textId="391EC47B" w:rsidR="009D6C3B" w:rsidRDefault="005131F5" w:rsidP="003D0939">
      <w:pPr>
        <w:widowControl w:val="0"/>
        <w:shd w:val="clear" w:color="auto" w:fill="FFFFFF"/>
        <w:spacing w:after="0" w:line="240" w:lineRule="auto"/>
        <w:rPr>
          <w:rFonts w:ascii="Public Sans" w:hAnsi="Public Sans" w:cs="Arial"/>
          <w:color w:val="000000" w:themeColor="text1"/>
        </w:rPr>
      </w:pPr>
      <w:hyperlink r:id="rId23" w:history="1">
        <w:r w:rsidR="00FA107E" w:rsidRPr="00E25746">
          <w:rPr>
            <w:rStyle w:val="Hyperlink"/>
            <w:rFonts w:ascii="Public Sans" w:hAnsi="Public Sans" w:cs="Arial"/>
          </w:rPr>
          <w:t>Have Your Say</w:t>
        </w:r>
      </w:hyperlink>
      <w:r w:rsidR="00FA107E" w:rsidRPr="00E25746">
        <w:rPr>
          <w:rFonts w:ascii="Public Sans" w:hAnsi="Public Sans" w:cs="Arial"/>
          <w:color w:val="000000" w:themeColor="text1"/>
        </w:rPr>
        <w:t xml:space="preserve"> is a website that enables NSW Government agencies to </w:t>
      </w:r>
      <w:r w:rsidR="00425FA6">
        <w:rPr>
          <w:rFonts w:ascii="Public Sans" w:hAnsi="Public Sans" w:cs="Arial"/>
          <w:color w:val="000000" w:themeColor="text1"/>
        </w:rPr>
        <w:t>let the public known about</w:t>
      </w:r>
      <w:r w:rsidR="00FA107E" w:rsidRPr="00E25746">
        <w:rPr>
          <w:rFonts w:ascii="Public Sans" w:hAnsi="Public Sans" w:cs="Arial"/>
          <w:color w:val="000000" w:themeColor="text1"/>
        </w:rPr>
        <w:t xml:space="preserve"> </w:t>
      </w:r>
      <w:r w:rsidR="00425FA6">
        <w:rPr>
          <w:rFonts w:ascii="Public Sans" w:hAnsi="Public Sans" w:cs="Arial"/>
          <w:color w:val="000000" w:themeColor="text1"/>
        </w:rPr>
        <w:t xml:space="preserve">their </w:t>
      </w:r>
      <w:r w:rsidR="00FA107E" w:rsidRPr="00E25746">
        <w:rPr>
          <w:rFonts w:ascii="Public Sans" w:hAnsi="Public Sans" w:cs="Arial"/>
          <w:color w:val="000000" w:themeColor="text1"/>
        </w:rPr>
        <w:t xml:space="preserve">consultations. </w:t>
      </w:r>
      <w:r w:rsidR="00425FA6">
        <w:rPr>
          <w:rFonts w:ascii="Public Sans" w:hAnsi="Public Sans" w:cs="Arial"/>
          <w:color w:val="000000" w:themeColor="text1"/>
        </w:rPr>
        <w:t>It</w:t>
      </w:r>
      <w:r w:rsidR="00FA107E" w:rsidRPr="00E25746">
        <w:rPr>
          <w:rFonts w:ascii="Public Sans" w:hAnsi="Public Sans" w:cs="Arial"/>
          <w:color w:val="000000" w:themeColor="text1"/>
        </w:rPr>
        <w:t xml:space="preserve"> provides a central place for the public to </w:t>
      </w:r>
      <w:r w:rsidR="000953B4" w:rsidRPr="00E25746">
        <w:rPr>
          <w:rFonts w:ascii="Public Sans" w:hAnsi="Public Sans" w:cs="Arial"/>
          <w:color w:val="000000" w:themeColor="text1"/>
        </w:rPr>
        <w:t xml:space="preserve">search for </w:t>
      </w:r>
      <w:r w:rsidR="00FA107E" w:rsidRPr="00E25746">
        <w:rPr>
          <w:rFonts w:ascii="Public Sans" w:hAnsi="Public Sans" w:cs="Arial"/>
          <w:color w:val="000000" w:themeColor="text1"/>
        </w:rPr>
        <w:t>consultations that</w:t>
      </w:r>
      <w:r w:rsidR="000953B4" w:rsidRPr="00E25746">
        <w:rPr>
          <w:rFonts w:ascii="Public Sans" w:hAnsi="Public Sans" w:cs="Arial"/>
          <w:color w:val="000000" w:themeColor="text1"/>
        </w:rPr>
        <w:t xml:space="preserve"> may be of</w:t>
      </w:r>
      <w:r w:rsidR="00FA107E" w:rsidRPr="00E25746">
        <w:rPr>
          <w:rFonts w:ascii="Public Sans" w:hAnsi="Public Sans" w:cs="Arial"/>
          <w:color w:val="000000" w:themeColor="text1"/>
        </w:rPr>
        <w:t xml:space="preserve"> interest </w:t>
      </w:r>
      <w:r w:rsidR="000953B4" w:rsidRPr="00E25746">
        <w:rPr>
          <w:rFonts w:ascii="Public Sans" w:hAnsi="Public Sans" w:cs="Arial"/>
          <w:color w:val="000000" w:themeColor="text1"/>
        </w:rPr>
        <w:t xml:space="preserve">to </w:t>
      </w:r>
      <w:r w:rsidR="00FA107E" w:rsidRPr="00E25746">
        <w:rPr>
          <w:rFonts w:ascii="Public Sans" w:hAnsi="Public Sans" w:cs="Arial"/>
          <w:color w:val="000000" w:themeColor="text1"/>
        </w:rPr>
        <w:t xml:space="preserve">them. It enables </w:t>
      </w:r>
      <w:r w:rsidR="00CF79C7" w:rsidRPr="00E25746">
        <w:rPr>
          <w:rFonts w:ascii="Public Sans" w:hAnsi="Public Sans" w:cs="Arial"/>
          <w:color w:val="000000" w:themeColor="text1"/>
        </w:rPr>
        <w:t>the public</w:t>
      </w:r>
      <w:r w:rsidR="00FA107E" w:rsidRPr="00E25746">
        <w:rPr>
          <w:rFonts w:ascii="Public Sans" w:hAnsi="Public Sans" w:cs="Arial"/>
          <w:color w:val="000000" w:themeColor="text1"/>
        </w:rPr>
        <w:t xml:space="preserve"> to share their views and ideas on </w:t>
      </w:r>
      <w:r w:rsidR="00CF79C7" w:rsidRPr="00E25746">
        <w:rPr>
          <w:rFonts w:ascii="Public Sans" w:hAnsi="Public Sans" w:cs="Arial"/>
          <w:color w:val="000000" w:themeColor="text1"/>
        </w:rPr>
        <w:t>g</w:t>
      </w:r>
      <w:r w:rsidR="00FA107E" w:rsidRPr="00E25746">
        <w:rPr>
          <w:rFonts w:ascii="Public Sans" w:hAnsi="Public Sans" w:cs="Arial"/>
          <w:color w:val="000000" w:themeColor="text1"/>
        </w:rPr>
        <w:t>overnment plans to improve services</w:t>
      </w:r>
      <w:r w:rsidR="009B3DA6">
        <w:rPr>
          <w:rFonts w:ascii="Public Sans" w:hAnsi="Public Sans" w:cs="Arial"/>
          <w:color w:val="000000" w:themeColor="text1"/>
        </w:rPr>
        <w:t xml:space="preserve"> and other matters </w:t>
      </w:r>
      <w:r w:rsidR="00FA107E" w:rsidRPr="00E25746">
        <w:rPr>
          <w:rFonts w:ascii="Public Sans" w:hAnsi="Public Sans" w:cs="Arial"/>
          <w:color w:val="000000" w:themeColor="text1"/>
        </w:rPr>
        <w:t xml:space="preserve">in NSW. We use Have Your Say as an additional channel whenever we </w:t>
      </w:r>
      <w:r w:rsidR="009C36B6" w:rsidRPr="00E25746">
        <w:rPr>
          <w:rFonts w:ascii="Public Sans" w:hAnsi="Public Sans" w:cs="Arial"/>
          <w:color w:val="000000" w:themeColor="text1"/>
        </w:rPr>
        <w:t>hold</w:t>
      </w:r>
      <w:r w:rsidR="00FA107E" w:rsidRPr="00E25746">
        <w:rPr>
          <w:rFonts w:ascii="Public Sans" w:hAnsi="Public Sans" w:cs="Arial"/>
          <w:color w:val="000000" w:themeColor="text1"/>
        </w:rPr>
        <w:t xml:space="preserve"> a </w:t>
      </w:r>
      <w:r w:rsidR="009B3DA6">
        <w:rPr>
          <w:rFonts w:ascii="Public Sans" w:hAnsi="Public Sans" w:cs="Arial"/>
          <w:color w:val="000000" w:themeColor="text1"/>
        </w:rPr>
        <w:t xml:space="preserve">public </w:t>
      </w:r>
      <w:r w:rsidR="00FA107E" w:rsidRPr="00E25746">
        <w:rPr>
          <w:rFonts w:ascii="Public Sans" w:hAnsi="Public Sans" w:cs="Arial"/>
          <w:color w:val="000000" w:themeColor="text1"/>
        </w:rPr>
        <w:t>consultation.</w:t>
      </w:r>
    </w:p>
    <w:p w14:paraId="30F5B020" w14:textId="77777777" w:rsidR="00543C42" w:rsidRPr="00E25746" w:rsidRDefault="00543C42" w:rsidP="003D0939">
      <w:pPr>
        <w:widowControl w:val="0"/>
        <w:shd w:val="clear" w:color="auto" w:fill="FFFFFF"/>
        <w:spacing w:after="0" w:line="240" w:lineRule="auto"/>
        <w:rPr>
          <w:rFonts w:ascii="Public Sans" w:hAnsi="Public Sans" w:cs="Arial"/>
          <w:color w:val="000000" w:themeColor="text1"/>
        </w:rPr>
      </w:pPr>
    </w:p>
    <w:p w14:paraId="1FB6ECBB" w14:textId="23F7245C" w:rsidR="00FA107E" w:rsidRPr="00373F8A" w:rsidRDefault="00FA107E" w:rsidP="003D0939">
      <w:pPr>
        <w:pStyle w:val="Heading2"/>
        <w:keepNext w:val="0"/>
        <w:keepLines w:val="0"/>
        <w:widowControl w:val="0"/>
        <w:spacing w:before="0"/>
        <w:rPr>
          <w:rStyle w:val="Strong"/>
          <w:rFonts w:ascii="Public Sans" w:hAnsi="Public Sans" w:cs="Arial"/>
          <w:b w:val="0"/>
          <w:bCs w:val="0"/>
          <w:color w:val="002060"/>
          <w:sz w:val="28"/>
        </w:rPr>
      </w:pPr>
      <w:bookmarkStart w:id="21" w:name="_Toc128750471"/>
      <w:r w:rsidRPr="00373F8A">
        <w:rPr>
          <w:rStyle w:val="Strong"/>
          <w:rFonts w:ascii="Public Sans" w:hAnsi="Public Sans" w:cs="Arial"/>
          <w:b w:val="0"/>
          <w:bCs w:val="0"/>
          <w:color w:val="002060"/>
          <w:sz w:val="28"/>
        </w:rPr>
        <w:t>Ageing and Disability Advisory Board</w:t>
      </w:r>
      <w:bookmarkEnd w:id="21"/>
    </w:p>
    <w:p w14:paraId="17F2A930" w14:textId="77777777" w:rsidR="00543C42" w:rsidRDefault="00543C42" w:rsidP="003D0939">
      <w:pPr>
        <w:widowControl w:val="0"/>
        <w:shd w:val="clear" w:color="auto" w:fill="FFFFFF"/>
        <w:spacing w:after="0" w:line="240" w:lineRule="auto"/>
        <w:rPr>
          <w:rFonts w:ascii="Public Sans" w:hAnsi="Public Sans" w:cs="Arial"/>
          <w:color w:val="000000" w:themeColor="text1"/>
        </w:rPr>
      </w:pPr>
    </w:p>
    <w:p w14:paraId="7EAC6333" w14:textId="77777777" w:rsidR="00575795" w:rsidRDefault="006E5330" w:rsidP="003D0939">
      <w:pPr>
        <w:widowControl w:val="0"/>
        <w:shd w:val="clear" w:color="auto" w:fill="FFFFFF"/>
        <w:spacing w:after="0" w:line="240" w:lineRule="auto"/>
        <w:rPr>
          <w:rFonts w:ascii="Public Sans" w:hAnsi="Public Sans" w:cs="Arial"/>
          <w:color w:val="000000" w:themeColor="text1"/>
        </w:rPr>
      </w:pPr>
      <w:r>
        <w:rPr>
          <w:rFonts w:ascii="Public Sans" w:hAnsi="Public Sans" w:cs="Arial"/>
          <w:color w:val="000000" w:themeColor="text1"/>
        </w:rPr>
        <w:t xml:space="preserve">An Ageing and Disability Advisory Board provides advice to the </w:t>
      </w:r>
      <w:r w:rsidR="00FA107E" w:rsidRPr="00E25746">
        <w:rPr>
          <w:rFonts w:ascii="Public Sans" w:hAnsi="Public Sans" w:cs="Arial"/>
          <w:color w:val="000000" w:themeColor="text1"/>
        </w:rPr>
        <w:t>Ageing and Disability Commissioner</w:t>
      </w:r>
      <w:r>
        <w:rPr>
          <w:rFonts w:ascii="Public Sans" w:hAnsi="Public Sans" w:cs="Arial"/>
          <w:color w:val="000000" w:themeColor="text1"/>
        </w:rPr>
        <w:t>, as required under section 29 of the ADC Act</w:t>
      </w:r>
      <w:r w:rsidR="00FA107E" w:rsidRPr="00E25746">
        <w:rPr>
          <w:rFonts w:ascii="Public Sans" w:hAnsi="Public Sans" w:cs="Arial"/>
          <w:color w:val="000000" w:themeColor="text1"/>
        </w:rPr>
        <w:t xml:space="preserve">. Members of Board are appointed by the Commissioner and </w:t>
      </w:r>
      <w:r>
        <w:rPr>
          <w:rFonts w:ascii="Public Sans" w:hAnsi="Public Sans" w:cs="Arial"/>
          <w:color w:val="000000" w:themeColor="text1"/>
        </w:rPr>
        <w:t>reflect the diversity of the community</w:t>
      </w:r>
      <w:r w:rsidR="00575795">
        <w:rPr>
          <w:rFonts w:ascii="Public Sans" w:hAnsi="Public Sans" w:cs="Arial"/>
          <w:color w:val="000000" w:themeColor="text1"/>
        </w:rPr>
        <w:t>, including</w:t>
      </w:r>
      <w:r>
        <w:rPr>
          <w:rFonts w:ascii="Public Sans" w:hAnsi="Public Sans" w:cs="Arial"/>
          <w:color w:val="000000" w:themeColor="text1"/>
        </w:rPr>
        <w:t xml:space="preserve"> people with lived experience and </w:t>
      </w:r>
      <w:r w:rsidR="00C431A8">
        <w:rPr>
          <w:rFonts w:ascii="Public Sans" w:hAnsi="Public Sans" w:cs="Arial"/>
          <w:color w:val="000000" w:themeColor="text1"/>
        </w:rPr>
        <w:t>knowledge of matters affecting adults with disability and older people</w:t>
      </w:r>
      <w:r>
        <w:rPr>
          <w:rFonts w:ascii="Public Sans" w:hAnsi="Public Sans" w:cs="Arial"/>
          <w:color w:val="000000" w:themeColor="text1"/>
        </w:rPr>
        <w:t xml:space="preserve">. </w:t>
      </w:r>
    </w:p>
    <w:p w14:paraId="24C23DDE" w14:textId="77777777" w:rsidR="00575795" w:rsidRDefault="00575795" w:rsidP="003D0939">
      <w:pPr>
        <w:widowControl w:val="0"/>
        <w:shd w:val="clear" w:color="auto" w:fill="FFFFFF"/>
        <w:spacing w:after="0" w:line="240" w:lineRule="auto"/>
        <w:rPr>
          <w:rFonts w:ascii="Public Sans" w:hAnsi="Public Sans" w:cs="Arial"/>
          <w:color w:val="000000" w:themeColor="text1"/>
        </w:rPr>
      </w:pPr>
    </w:p>
    <w:p w14:paraId="4569AE8B" w14:textId="0714EB53" w:rsidR="00D44E9F" w:rsidRDefault="00FA107E" w:rsidP="003D0939">
      <w:pPr>
        <w:widowControl w:val="0"/>
        <w:shd w:val="clear" w:color="auto" w:fill="FFFFFF"/>
        <w:spacing w:after="0" w:line="240" w:lineRule="auto"/>
        <w:rPr>
          <w:rFonts w:ascii="Public Sans" w:hAnsi="Public Sans" w:cs="Arial"/>
          <w:color w:val="000000" w:themeColor="text1"/>
        </w:rPr>
      </w:pPr>
      <w:r w:rsidRPr="00E25746">
        <w:rPr>
          <w:rFonts w:ascii="Public Sans" w:hAnsi="Public Sans" w:cs="Arial"/>
          <w:color w:val="000000" w:themeColor="text1"/>
        </w:rPr>
        <w:t xml:space="preserve">Information about </w:t>
      </w:r>
      <w:r w:rsidR="002F5A57">
        <w:rPr>
          <w:rFonts w:ascii="Public Sans" w:hAnsi="Public Sans" w:cs="Arial"/>
          <w:color w:val="000000" w:themeColor="text1"/>
        </w:rPr>
        <w:t xml:space="preserve">the Advisory </w:t>
      </w:r>
      <w:r w:rsidRPr="00E25746">
        <w:rPr>
          <w:rFonts w:ascii="Public Sans" w:hAnsi="Public Sans" w:cs="Arial"/>
          <w:color w:val="000000" w:themeColor="text1"/>
        </w:rPr>
        <w:t xml:space="preserve">Board is available </w:t>
      </w:r>
      <w:r w:rsidR="00575795">
        <w:rPr>
          <w:rFonts w:ascii="Public Sans" w:hAnsi="Public Sans" w:cs="Arial"/>
          <w:color w:val="000000" w:themeColor="text1"/>
        </w:rPr>
        <w:t xml:space="preserve">on the About Us section of the ADC website, and in our annual reports. </w:t>
      </w:r>
    </w:p>
    <w:p w14:paraId="38B60C1A" w14:textId="28E0B407" w:rsidR="002F5A57" w:rsidRDefault="002F5A57" w:rsidP="003D0939">
      <w:pPr>
        <w:widowControl w:val="0"/>
        <w:shd w:val="clear" w:color="auto" w:fill="FFFFFF"/>
        <w:spacing w:after="0" w:line="240" w:lineRule="auto"/>
        <w:rPr>
          <w:rFonts w:ascii="Public Sans" w:hAnsi="Public Sans" w:cs="Arial"/>
          <w:color w:val="000000" w:themeColor="text1"/>
        </w:rPr>
      </w:pPr>
    </w:p>
    <w:p w14:paraId="0E61E9A9" w14:textId="22E3071D" w:rsidR="002F5A57" w:rsidRPr="00373F8A" w:rsidRDefault="00F7346E" w:rsidP="003D0939">
      <w:pPr>
        <w:pStyle w:val="Heading2"/>
        <w:keepNext w:val="0"/>
        <w:keepLines w:val="0"/>
        <w:widowControl w:val="0"/>
        <w:spacing w:before="0"/>
        <w:rPr>
          <w:rStyle w:val="Strong"/>
          <w:rFonts w:ascii="Public Sans" w:hAnsi="Public Sans" w:cs="Arial"/>
          <w:b w:val="0"/>
          <w:bCs w:val="0"/>
          <w:color w:val="002060"/>
          <w:sz w:val="28"/>
        </w:rPr>
      </w:pPr>
      <w:bookmarkStart w:id="22" w:name="_Toc128750472"/>
      <w:r w:rsidRPr="00373F8A">
        <w:rPr>
          <w:rStyle w:val="Strong"/>
          <w:rFonts w:ascii="Public Sans" w:hAnsi="Public Sans" w:cs="Arial"/>
          <w:b w:val="0"/>
          <w:bCs w:val="0"/>
          <w:color w:val="002060"/>
          <w:sz w:val="28"/>
        </w:rPr>
        <w:t xml:space="preserve">ADC Reference </w:t>
      </w:r>
      <w:r w:rsidR="002F5A57" w:rsidRPr="00373F8A">
        <w:rPr>
          <w:rStyle w:val="Strong"/>
          <w:rFonts w:ascii="Public Sans" w:hAnsi="Public Sans" w:cs="Arial"/>
          <w:b w:val="0"/>
          <w:bCs w:val="0"/>
          <w:color w:val="002060"/>
          <w:sz w:val="28"/>
        </w:rPr>
        <w:t>Groups</w:t>
      </w:r>
      <w:bookmarkEnd w:id="22"/>
    </w:p>
    <w:p w14:paraId="4F674849" w14:textId="3F99B72C" w:rsidR="002F5A57" w:rsidRDefault="002F5A57" w:rsidP="003D0939">
      <w:pPr>
        <w:widowControl w:val="0"/>
        <w:shd w:val="clear" w:color="auto" w:fill="FFFFFF"/>
        <w:spacing w:after="0" w:line="240" w:lineRule="auto"/>
        <w:rPr>
          <w:rFonts w:ascii="Public Sans" w:hAnsi="Public Sans" w:cs="Arial"/>
          <w:color w:val="000000" w:themeColor="text1"/>
        </w:rPr>
      </w:pPr>
    </w:p>
    <w:p w14:paraId="0714DB25" w14:textId="79E87ED7" w:rsidR="002F5A57" w:rsidRDefault="009F2E6A" w:rsidP="003D0939">
      <w:pPr>
        <w:widowControl w:val="0"/>
        <w:shd w:val="clear" w:color="auto" w:fill="FFFFFF"/>
        <w:spacing w:after="0" w:line="240" w:lineRule="auto"/>
        <w:rPr>
          <w:rFonts w:ascii="Public Sans" w:hAnsi="Public Sans" w:cs="Arial"/>
          <w:color w:val="000000" w:themeColor="text1"/>
        </w:rPr>
      </w:pPr>
      <w:r>
        <w:rPr>
          <w:rFonts w:ascii="Public Sans" w:hAnsi="Public Sans" w:cs="Arial"/>
          <w:color w:val="000000" w:themeColor="text1"/>
        </w:rPr>
        <w:t xml:space="preserve">The ADC has six-monthly meetings with advocates, peak and representative bodies of people with disability and (separately) older people. The </w:t>
      </w:r>
      <w:r w:rsidR="00F7346E">
        <w:rPr>
          <w:rFonts w:ascii="Public Sans" w:hAnsi="Public Sans" w:cs="Arial"/>
          <w:color w:val="000000" w:themeColor="text1"/>
        </w:rPr>
        <w:t xml:space="preserve">disability and ageing </w:t>
      </w:r>
      <w:r>
        <w:rPr>
          <w:rFonts w:ascii="Public Sans" w:hAnsi="Public Sans" w:cs="Arial"/>
          <w:color w:val="000000" w:themeColor="text1"/>
        </w:rPr>
        <w:t xml:space="preserve">roundtable groups provide a regular forum for the ADC to provide key information about our work, and to obtain information and advice about issues affecting people with disability and older people. </w:t>
      </w:r>
    </w:p>
    <w:p w14:paraId="6756F77D" w14:textId="4F8363D9" w:rsidR="00F7346E" w:rsidRDefault="00F7346E" w:rsidP="003D0939">
      <w:pPr>
        <w:widowControl w:val="0"/>
        <w:shd w:val="clear" w:color="auto" w:fill="FFFFFF"/>
        <w:spacing w:after="0" w:line="240" w:lineRule="auto"/>
        <w:rPr>
          <w:rFonts w:ascii="Public Sans" w:hAnsi="Public Sans" w:cs="Arial"/>
          <w:color w:val="000000" w:themeColor="text1"/>
        </w:rPr>
      </w:pPr>
    </w:p>
    <w:p w14:paraId="7720E631" w14:textId="6B04F615" w:rsidR="00F7346E" w:rsidRDefault="00F7346E" w:rsidP="003D0939">
      <w:pPr>
        <w:widowControl w:val="0"/>
        <w:shd w:val="clear" w:color="auto" w:fill="FFFFFF"/>
        <w:spacing w:after="0" w:line="240" w:lineRule="auto"/>
        <w:rPr>
          <w:rFonts w:ascii="Arial" w:hAnsi="Arial" w:cs="Arial"/>
        </w:rPr>
      </w:pPr>
      <w:r>
        <w:rPr>
          <w:rFonts w:ascii="Public Sans" w:hAnsi="Public Sans" w:cs="Arial"/>
          <w:color w:val="000000" w:themeColor="text1"/>
        </w:rPr>
        <w:t xml:space="preserve">The ADC also has an Expert Reference Group that we consult with on an as-needed basis to obtain advice and assistance in </w:t>
      </w:r>
      <w:r w:rsidRPr="001A7D90">
        <w:rPr>
          <w:rFonts w:ascii="Arial" w:hAnsi="Arial" w:cs="Arial"/>
        </w:rPr>
        <w:t xml:space="preserve">relation to </w:t>
      </w:r>
      <w:r>
        <w:rPr>
          <w:rFonts w:ascii="Arial" w:hAnsi="Arial" w:cs="Arial"/>
        </w:rPr>
        <w:t>our</w:t>
      </w:r>
      <w:r w:rsidRPr="001A7D90">
        <w:rPr>
          <w:rFonts w:ascii="Arial" w:hAnsi="Arial" w:cs="Arial"/>
        </w:rPr>
        <w:t xml:space="preserve"> work to respond to reports of abuse, neglect and exploitation of adults with disability and older people.</w:t>
      </w:r>
    </w:p>
    <w:p w14:paraId="38616230" w14:textId="6E1FC2F1" w:rsidR="00F7346E" w:rsidRDefault="00F7346E" w:rsidP="003D0939">
      <w:pPr>
        <w:widowControl w:val="0"/>
        <w:shd w:val="clear" w:color="auto" w:fill="FFFFFF"/>
        <w:spacing w:after="0" w:line="240" w:lineRule="auto"/>
        <w:rPr>
          <w:rFonts w:ascii="Arial" w:hAnsi="Arial" w:cs="Arial"/>
        </w:rPr>
      </w:pPr>
    </w:p>
    <w:p w14:paraId="0BC39DC2" w14:textId="2725A55F" w:rsidR="00F7346E" w:rsidRPr="00373F8A" w:rsidRDefault="00F7346E" w:rsidP="003D0939">
      <w:pPr>
        <w:pStyle w:val="Heading2"/>
        <w:keepNext w:val="0"/>
        <w:keepLines w:val="0"/>
        <w:widowControl w:val="0"/>
        <w:spacing w:before="0"/>
        <w:rPr>
          <w:rStyle w:val="Strong"/>
          <w:rFonts w:ascii="Public Sans" w:hAnsi="Public Sans" w:cs="Arial"/>
          <w:b w:val="0"/>
          <w:bCs w:val="0"/>
          <w:color w:val="002060"/>
          <w:sz w:val="28"/>
        </w:rPr>
      </w:pPr>
      <w:bookmarkStart w:id="23" w:name="_Toc128750473"/>
      <w:r w:rsidRPr="00373F8A">
        <w:rPr>
          <w:rStyle w:val="Strong"/>
          <w:rFonts w:ascii="Public Sans" w:hAnsi="Public Sans" w:cs="Arial"/>
          <w:b w:val="0"/>
          <w:bCs w:val="0"/>
          <w:color w:val="002060"/>
          <w:sz w:val="28"/>
        </w:rPr>
        <w:lastRenderedPageBreak/>
        <w:t>Open data</w:t>
      </w:r>
      <w:bookmarkEnd w:id="23"/>
    </w:p>
    <w:p w14:paraId="6A45E6FB" w14:textId="21732C2F" w:rsidR="00F7346E" w:rsidRPr="003F4274" w:rsidRDefault="00F7346E" w:rsidP="003D0939">
      <w:pPr>
        <w:widowControl w:val="0"/>
        <w:spacing w:after="0" w:line="240" w:lineRule="auto"/>
        <w:rPr>
          <w:rFonts w:ascii="Public Sans" w:hAnsi="Public Sans"/>
        </w:rPr>
      </w:pPr>
    </w:p>
    <w:p w14:paraId="5A72CC28" w14:textId="6B4F49E6" w:rsidR="003F4274" w:rsidRPr="003F4274" w:rsidRDefault="003F4274" w:rsidP="003D0939">
      <w:pPr>
        <w:widowControl w:val="0"/>
        <w:spacing w:after="0" w:line="240" w:lineRule="auto"/>
        <w:rPr>
          <w:rFonts w:ascii="Public Sans" w:hAnsi="Public Sans"/>
        </w:rPr>
      </w:pPr>
      <w:r>
        <w:rPr>
          <w:rFonts w:ascii="Public Sans" w:hAnsi="Public Sans"/>
        </w:rPr>
        <w:t xml:space="preserve">We regularly publish operational data on our website and in our annual reports, including data on calls, enquiries and reports to our Helpline. We proactively release open data for the public. </w:t>
      </w:r>
    </w:p>
    <w:p w14:paraId="16806453" w14:textId="4F7D908F" w:rsidR="00F7346E" w:rsidRDefault="00F7346E" w:rsidP="003D0939">
      <w:pPr>
        <w:widowControl w:val="0"/>
        <w:shd w:val="clear" w:color="auto" w:fill="FFFFFF"/>
        <w:spacing w:after="0" w:line="240" w:lineRule="auto"/>
        <w:rPr>
          <w:rFonts w:ascii="Public Sans" w:hAnsi="Public Sans" w:cs="Arial"/>
          <w:color w:val="000000" w:themeColor="text1"/>
        </w:rPr>
      </w:pPr>
    </w:p>
    <w:p w14:paraId="445D2463" w14:textId="7197D4F3" w:rsidR="003F4274" w:rsidRPr="00373F8A" w:rsidRDefault="003F4274" w:rsidP="003D0939">
      <w:pPr>
        <w:pStyle w:val="Heading2"/>
        <w:keepNext w:val="0"/>
        <w:keepLines w:val="0"/>
        <w:widowControl w:val="0"/>
        <w:spacing w:before="0"/>
        <w:rPr>
          <w:rStyle w:val="Strong"/>
          <w:rFonts w:ascii="Public Sans" w:hAnsi="Public Sans" w:cs="Arial"/>
          <w:b w:val="0"/>
          <w:bCs w:val="0"/>
          <w:color w:val="002060"/>
          <w:sz w:val="28"/>
        </w:rPr>
      </w:pPr>
      <w:bookmarkStart w:id="24" w:name="_Toc128750474"/>
      <w:proofErr w:type="spellStart"/>
      <w:r w:rsidRPr="00373F8A">
        <w:rPr>
          <w:rStyle w:val="Strong"/>
          <w:rFonts w:ascii="Public Sans" w:hAnsi="Public Sans" w:cs="Arial"/>
          <w:b w:val="0"/>
          <w:bCs w:val="0"/>
          <w:color w:val="002060"/>
          <w:sz w:val="28"/>
        </w:rPr>
        <w:t>OpenGov</w:t>
      </w:r>
      <w:proofErr w:type="spellEnd"/>
      <w:r w:rsidRPr="00373F8A">
        <w:rPr>
          <w:rStyle w:val="Strong"/>
          <w:rFonts w:ascii="Public Sans" w:hAnsi="Public Sans" w:cs="Arial"/>
          <w:b w:val="0"/>
          <w:bCs w:val="0"/>
          <w:color w:val="002060"/>
          <w:sz w:val="28"/>
        </w:rPr>
        <w:t xml:space="preserve"> NSW</w:t>
      </w:r>
      <w:bookmarkEnd w:id="24"/>
    </w:p>
    <w:p w14:paraId="4449C9CC" w14:textId="77777777" w:rsidR="003F4274" w:rsidRPr="003F4274" w:rsidRDefault="003F4274" w:rsidP="003D0939">
      <w:pPr>
        <w:widowControl w:val="0"/>
        <w:spacing w:after="0" w:line="240" w:lineRule="auto"/>
        <w:rPr>
          <w:rFonts w:ascii="Public Sans" w:hAnsi="Public Sans"/>
        </w:rPr>
      </w:pPr>
    </w:p>
    <w:p w14:paraId="213080ED" w14:textId="03ECCF49" w:rsidR="003F4274" w:rsidRPr="003F4274" w:rsidRDefault="003F4274" w:rsidP="003D0939">
      <w:pPr>
        <w:widowControl w:val="0"/>
        <w:spacing w:after="0" w:line="240" w:lineRule="auto"/>
        <w:rPr>
          <w:rFonts w:ascii="Public Sans" w:hAnsi="Public Sans"/>
        </w:rPr>
      </w:pPr>
      <w:proofErr w:type="spellStart"/>
      <w:r>
        <w:rPr>
          <w:rFonts w:ascii="Public Sans" w:hAnsi="Public Sans"/>
        </w:rPr>
        <w:t>OpenGov</w:t>
      </w:r>
      <w:proofErr w:type="spellEnd"/>
      <w:r>
        <w:rPr>
          <w:rFonts w:ascii="Public Sans" w:hAnsi="Public Sans"/>
        </w:rPr>
        <w:t xml:space="preserve"> NSW </w:t>
      </w:r>
      <w:r w:rsidR="00E33B4A">
        <w:rPr>
          <w:rFonts w:ascii="Public Sans" w:hAnsi="Public Sans"/>
        </w:rPr>
        <w:t>(</w:t>
      </w:r>
      <w:hyperlink r:id="rId24" w:history="1">
        <w:r w:rsidR="00E33B4A" w:rsidRPr="00F65737">
          <w:rPr>
            <w:rStyle w:val="Hyperlink"/>
            <w:rFonts w:ascii="Public Sans" w:hAnsi="Public Sans"/>
          </w:rPr>
          <w:t>www.opengov.nsw.gov.au</w:t>
        </w:r>
      </w:hyperlink>
      <w:r w:rsidR="00E33B4A">
        <w:rPr>
          <w:rFonts w:ascii="Public Sans" w:hAnsi="Public Sans"/>
        </w:rPr>
        <w:t>) allows</w:t>
      </w:r>
      <w:r>
        <w:rPr>
          <w:rFonts w:ascii="Public Sans" w:hAnsi="Public Sans"/>
        </w:rPr>
        <w:t xml:space="preserve"> NSW Government agencies to make information available to the public, including annual reports and open access information released under the GIPA Act. We use </w:t>
      </w:r>
      <w:proofErr w:type="spellStart"/>
      <w:r>
        <w:rPr>
          <w:rFonts w:ascii="Public Sans" w:hAnsi="Public Sans"/>
        </w:rPr>
        <w:t>OpenGov</w:t>
      </w:r>
      <w:proofErr w:type="spellEnd"/>
      <w:r>
        <w:rPr>
          <w:rFonts w:ascii="Public Sans" w:hAnsi="Public Sans"/>
        </w:rPr>
        <w:t xml:space="preserve"> NSW </w:t>
      </w:r>
      <w:r w:rsidR="00E33B4A">
        <w:rPr>
          <w:rFonts w:ascii="Public Sans" w:hAnsi="Public Sans"/>
        </w:rPr>
        <w:t xml:space="preserve">to publish our annual reports and to proactively release open access information for the public. </w:t>
      </w:r>
    </w:p>
    <w:p w14:paraId="263D561E" w14:textId="77777777" w:rsidR="00543C42" w:rsidRPr="00E25746" w:rsidRDefault="00543C42" w:rsidP="003D0939">
      <w:pPr>
        <w:widowControl w:val="0"/>
        <w:shd w:val="clear" w:color="auto" w:fill="FFFFFF"/>
        <w:spacing w:after="0" w:line="240" w:lineRule="auto"/>
        <w:rPr>
          <w:rFonts w:ascii="Public Sans" w:hAnsi="Public Sans" w:cs="Arial"/>
          <w:color w:val="000000" w:themeColor="text1"/>
        </w:rPr>
      </w:pPr>
    </w:p>
    <w:p w14:paraId="3388BEBC" w14:textId="06913A2A" w:rsidR="00E55F3E" w:rsidRPr="00E25746" w:rsidRDefault="00E55F3E" w:rsidP="003D0939">
      <w:pPr>
        <w:pStyle w:val="Heading1"/>
        <w:keepNext w:val="0"/>
        <w:keepLines w:val="0"/>
        <w:widowControl w:val="0"/>
        <w:numPr>
          <w:ilvl w:val="0"/>
          <w:numId w:val="26"/>
        </w:numPr>
        <w:spacing w:before="0" w:after="0"/>
        <w:ind w:left="567" w:hanging="567"/>
        <w:rPr>
          <w:rFonts w:ascii="Public Sans" w:hAnsi="Public Sans" w:cs="Times New Roman"/>
          <w:color w:val="002060"/>
          <w:szCs w:val="48"/>
        </w:rPr>
      </w:pPr>
      <w:bookmarkStart w:id="25" w:name="_Toc128750475"/>
      <w:r w:rsidRPr="00E25746">
        <w:rPr>
          <w:rFonts w:ascii="Public Sans" w:hAnsi="Public Sans" w:cs="Times New Roman"/>
          <w:color w:val="002060"/>
          <w:szCs w:val="48"/>
        </w:rPr>
        <w:t>Feedback and complaints</w:t>
      </w:r>
      <w:bookmarkEnd w:id="25"/>
    </w:p>
    <w:p w14:paraId="3C812E80" w14:textId="77777777" w:rsidR="00543C42" w:rsidRDefault="00543C42" w:rsidP="003D0939">
      <w:pPr>
        <w:widowControl w:val="0"/>
        <w:shd w:val="clear" w:color="auto" w:fill="FFFFFF"/>
        <w:spacing w:after="0" w:line="240" w:lineRule="auto"/>
        <w:rPr>
          <w:rFonts w:ascii="Public Sans" w:hAnsi="Public Sans" w:cs="Arial"/>
          <w:color w:val="000000" w:themeColor="text1"/>
        </w:rPr>
      </w:pPr>
    </w:p>
    <w:p w14:paraId="3AB1A135" w14:textId="6F1F7A7C" w:rsidR="00E55F3E" w:rsidRPr="00E25746" w:rsidRDefault="00E55F3E" w:rsidP="003D0939">
      <w:pPr>
        <w:widowControl w:val="0"/>
        <w:shd w:val="clear" w:color="auto" w:fill="FFFFFF"/>
        <w:spacing w:after="0" w:line="240" w:lineRule="auto"/>
        <w:rPr>
          <w:rFonts w:ascii="Public Sans" w:hAnsi="Public Sans" w:cs="Arial"/>
          <w:color w:val="000000" w:themeColor="text1"/>
        </w:rPr>
      </w:pPr>
      <w:r w:rsidRPr="00E25746">
        <w:rPr>
          <w:rFonts w:ascii="Public Sans" w:hAnsi="Public Sans" w:cs="Arial"/>
          <w:color w:val="000000" w:themeColor="text1"/>
        </w:rPr>
        <w:t xml:space="preserve">We welcome input and feedback </w:t>
      </w:r>
      <w:r w:rsidR="00BB6C4E">
        <w:rPr>
          <w:rFonts w:ascii="Public Sans" w:hAnsi="Public Sans" w:cs="Arial"/>
          <w:color w:val="000000" w:themeColor="text1"/>
        </w:rPr>
        <w:t>on</w:t>
      </w:r>
      <w:r w:rsidRPr="00E25746">
        <w:rPr>
          <w:rFonts w:ascii="Public Sans" w:hAnsi="Public Sans" w:cs="Arial"/>
          <w:color w:val="000000" w:themeColor="text1"/>
        </w:rPr>
        <w:t xml:space="preserve"> our </w:t>
      </w:r>
      <w:r w:rsidR="004612BC" w:rsidRPr="00E25746">
        <w:rPr>
          <w:rFonts w:ascii="Public Sans" w:hAnsi="Public Sans" w:cs="Arial"/>
          <w:color w:val="000000" w:themeColor="text1"/>
        </w:rPr>
        <w:t>work</w:t>
      </w:r>
      <w:r w:rsidRPr="00E25746">
        <w:rPr>
          <w:rFonts w:ascii="Public Sans" w:hAnsi="Public Sans" w:cs="Arial"/>
          <w:color w:val="000000" w:themeColor="text1"/>
        </w:rPr>
        <w:t xml:space="preserve"> and publications. </w:t>
      </w:r>
      <w:r w:rsidR="009A098F" w:rsidRPr="00E25746">
        <w:rPr>
          <w:rFonts w:ascii="Public Sans" w:hAnsi="Public Sans" w:cs="Arial"/>
          <w:color w:val="000000" w:themeColor="text1"/>
        </w:rPr>
        <w:t>F</w:t>
      </w:r>
      <w:r w:rsidRPr="00E25746">
        <w:rPr>
          <w:rFonts w:ascii="Public Sans" w:hAnsi="Public Sans" w:cs="Arial"/>
          <w:color w:val="000000" w:themeColor="text1"/>
        </w:rPr>
        <w:t xml:space="preserve">eedback is important to us and </w:t>
      </w:r>
      <w:r w:rsidR="00BB6C4E">
        <w:rPr>
          <w:rFonts w:ascii="Public Sans" w:hAnsi="Public Sans" w:cs="Arial"/>
          <w:color w:val="000000" w:themeColor="text1"/>
        </w:rPr>
        <w:t xml:space="preserve">helps </w:t>
      </w:r>
      <w:r w:rsidRPr="00E25746">
        <w:rPr>
          <w:rFonts w:ascii="Public Sans" w:hAnsi="Public Sans" w:cs="Arial"/>
          <w:color w:val="000000" w:themeColor="text1"/>
        </w:rPr>
        <w:t>to inform our policies and publications</w:t>
      </w:r>
      <w:r w:rsidR="00BB6C4E">
        <w:rPr>
          <w:rFonts w:ascii="Public Sans" w:hAnsi="Public Sans" w:cs="Arial"/>
          <w:color w:val="000000" w:themeColor="text1"/>
        </w:rPr>
        <w:t>,</w:t>
      </w:r>
      <w:r w:rsidRPr="00E25746">
        <w:rPr>
          <w:rFonts w:ascii="Public Sans" w:hAnsi="Public Sans" w:cs="Arial"/>
          <w:color w:val="000000" w:themeColor="text1"/>
        </w:rPr>
        <w:t xml:space="preserve"> and </w:t>
      </w:r>
      <w:r w:rsidR="00BB6C4E">
        <w:rPr>
          <w:rFonts w:ascii="Public Sans" w:hAnsi="Public Sans" w:cs="Arial"/>
          <w:color w:val="000000" w:themeColor="text1"/>
        </w:rPr>
        <w:t xml:space="preserve">to </w:t>
      </w:r>
      <w:r w:rsidRPr="00E25746">
        <w:rPr>
          <w:rFonts w:ascii="Public Sans" w:hAnsi="Public Sans" w:cs="Arial"/>
          <w:color w:val="000000" w:themeColor="text1"/>
        </w:rPr>
        <w:t>improve our services.</w:t>
      </w:r>
    </w:p>
    <w:p w14:paraId="0622D9DE" w14:textId="4D762345" w:rsidR="00E55F3E" w:rsidRDefault="00E55F3E" w:rsidP="003D0939">
      <w:pPr>
        <w:widowControl w:val="0"/>
        <w:shd w:val="clear" w:color="auto" w:fill="FFFFFF"/>
        <w:spacing w:after="0" w:line="240" w:lineRule="auto"/>
        <w:rPr>
          <w:rFonts w:ascii="Public Sans" w:hAnsi="Public Sans" w:cs="Arial"/>
          <w:color w:val="000000" w:themeColor="text1"/>
        </w:rPr>
      </w:pPr>
      <w:r w:rsidRPr="00E25746">
        <w:rPr>
          <w:rFonts w:ascii="Public Sans" w:hAnsi="Public Sans" w:cs="Arial"/>
          <w:color w:val="000000" w:themeColor="text1"/>
        </w:rPr>
        <w:t>We are committed to responding to feedback and c</w:t>
      </w:r>
      <w:r w:rsidR="001D3E8D">
        <w:rPr>
          <w:rFonts w:ascii="Public Sans" w:hAnsi="Public Sans" w:cs="Arial"/>
          <w:color w:val="000000" w:themeColor="text1"/>
        </w:rPr>
        <w:t>omplaints in accordance with our Complaints and Feedback policy</w:t>
      </w:r>
      <w:r w:rsidRPr="00E25746">
        <w:rPr>
          <w:rFonts w:ascii="Public Sans" w:hAnsi="Public Sans" w:cs="Arial"/>
          <w:color w:val="000000" w:themeColor="text1"/>
        </w:rPr>
        <w:t>.</w:t>
      </w:r>
      <w:r w:rsidR="001D3E8D">
        <w:rPr>
          <w:rFonts w:ascii="Public Sans" w:hAnsi="Public Sans" w:cs="Arial"/>
          <w:color w:val="000000" w:themeColor="text1"/>
        </w:rPr>
        <w:t xml:space="preserve"> </w:t>
      </w:r>
    </w:p>
    <w:p w14:paraId="7356686B" w14:textId="77777777" w:rsidR="00543C42" w:rsidRPr="00E25746" w:rsidRDefault="00543C42" w:rsidP="003D0939">
      <w:pPr>
        <w:widowControl w:val="0"/>
        <w:shd w:val="clear" w:color="auto" w:fill="FFFFFF"/>
        <w:spacing w:after="0" w:line="240" w:lineRule="auto"/>
        <w:rPr>
          <w:rFonts w:ascii="Public Sans" w:hAnsi="Public Sans" w:cs="Arial"/>
          <w:color w:val="000000" w:themeColor="text1"/>
        </w:rPr>
      </w:pPr>
    </w:p>
    <w:p w14:paraId="020CD179" w14:textId="198FC181" w:rsidR="00E55F3E" w:rsidRDefault="00E55F3E" w:rsidP="003D0939">
      <w:pPr>
        <w:widowControl w:val="0"/>
        <w:shd w:val="clear" w:color="auto" w:fill="FFFFFF"/>
        <w:spacing w:after="0" w:line="240" w:lineRule="auto"/>
        <w:rPr>
          <w:rFonts w:ascii="Public Sans" w:hAnsi="Public Sans" w:cs="Arial"/>
          <w:color w:val="000000" w:themeColor="text1"/>
        </w:rPr>
      </w:pPr>
      <w:r w:rsidRPr="00E25746">
        <w:rPr>
          <w:rFonts w:ascii="Public Sans" w:hAnsi="Public Sans" w:cs="Arial"/>
          <w:color w:val="000000" w:themeColor="text1"/>
        </w:rPr>
        <w:t>All feedback and co</w:t>
      </w:r>
      <w:r w:rsidR="002E7420" w:rsidRPr="00E25746">
        <w:rPr>
          <w:rFonts w:ascii="Public Sans" w:hAnsi="Public Sans" w:cs="Arial"/>
          <w:color w:val="000000" w:themeColor="text1"/>
        </w:rPr>
        <w:t>mplaints are dealt</w:t>
      </w:r>
      <w:r w:rsidRPr="00E25746">
        <w:rPr>
          <w:rFonts w:ascii="Public Sans" w:hAnsi="Public Sans" w:cs="Arial"/>
          <w:color w:val="000000" w:themeColor="text1"/>
        </w:rPr>
        <w:t xml:space="preserve"> </w:t>
      </w:r>
      <w:r w:rsidR="00BB6C4E">
        <w:rPr>
          <w:rFonts w:ascii="Public Sans" w:hAnsi="Public Sans" w:cs="Arial"/>
          <w:color w:val="000000" w:themeColor="text1"/>
        </w:rPr>
        <w:t xml:space="preserve">with </w:t>
      </w:r>
      <w:r w:rsidRPr="00E25746">
        <w:rPr>
          <w:rFonts w:ascii="Public Sans" w:hAnsi="Public Sans" w:cs="Arial"/>
          <w:color w:val="000000" w:themeColor="text1"/>
        </w:rPr>
        <w:t xml:space="preserve">confidentially and personal information is managed in accordance with the privacy protection principles in the </w:t>
      </w:r>
      <w:r w:rsidRPr="001D3E8D">
        <w:rPr>
          <w:rFonts w:ascii="Public Sans" w:hAnsi="Public Sans" w:cs="Arial"/>
          <w:i/>
          <w:color w:val="000000" w:themeColor="text1"/>
        </w:rPr>
        <w:t>P</w:t>
      </w:r>
      <w:r w:rsidR="001D3E8D" w:rsidRPr="001D3E8D">
        <w:rPr>
          <w:rFonts w:ascii="Public Sans" w:hAnsi="Public Sans" w:cs="Arial"/>
          <w:i/>
          <w:color w:val="000000" w:themeColor="text1"/>
        </w:rPr>
        <w:t>rivacy and Personal Information Protection A</w:t>
      </w:r>
      <w:r w:rsidRPr="001D3E8D">
        <w:rPr>
          <w:rFonts w:ascii="Public Sans" w:hAnsi="Public Sans" w:cs="Arial"/>
          <w:i/>
          <w:color w:val="000000" w:themeColor="text1"/>
        </w:rPr>
        <w:t>ct</w:t>
      </w:r>
      <w:r w:rsidR="001D3E8D" w:rsidRPr="001D3E8D">
        <w:rPr>
          <w:rFonts w:ascii="Public Sans" w:hAnsi="Public Sans" w:cs="Arial"/>
          <w:i/>
          <w:color w:val="000000" w:themeColor="text1"/>
        </w:rPr>
        <w:t xml:space="preserve"> 1998</w:t>
      </w:r>
      <w:r w:rsidR="001D3E8D">
        <w:rPr>
          <w:rFonts w:ascii="Public Sans" w:hAnsi="Public Sans" w:cs="Arial"/>
          <w:color w:val="000000" w:themeColor="text1"/>
        </w:rPr>
        <w:t xml:space="preserve"> (PPIP Act)</w:t>
      </w:r>
      <w:r w:rsidRPr="00E25746">
        <w:rPr>
          <w:rFonts w:ascii="Public Sans" w:hAnsi="Public Sans" w:cs="Arial"/>
          <w:color w:val="000000" w:themeColor="text1"/>
        </w:rPr>
        <w:t xml:space="preserve">. Further information about how we handle personal information is </w:t>
      </w:r>
      <w:r w:rsidR="00231830" w:rsidRPr="00E25746">
        <w:rPr>
          <w:rFonts w:ascii="Public Sans" w:hAnsi="Public Sans" w:cs="Arial"/>
          <w:color w:val="000000" w:themeColor="text1"/>
        </w:rPr>
        <w:t>available</w:t>
      </w:r>
      <w:r w:rsidRPr="00E25746">
        <w:rPr>
          <w:rFonts w:ascii="Public Sans" w:hAnsi="Public Sans" w:cs="Arial"/>
          <w:color w:val="000000" w:themeColor="text1"/>
        </w:rPr>
        <w:t xml:space="preserve"> in </w:t>
      </w:r>
      <w:r w:rsidR="00474941">
        <w:rPr>
          <w:rFonts w:ascii="Public Sans" w:hAnsi="Public Sans" w:cs="Arial"/>
          <w:color w:val="000000" w:themeColor="text1"/>
        </w:rPr>
        <w:t>our</w:t>
      </w:r>
      <w:r w:rsidR="00A3579D" w:rsidRPr="00474941">
        <w:rPr>
          <w:rFonts w:ascii="Public Sans" w:hAnsi="Public Sans" w:cs="Arial"/>
          <w:color w:val="000000" w:themeColor="text1"/>
        </w:rPr>
        <w:t xml:space="preserve"> Privacy </w:t>
      </w:r>
      <w:r w:rsidR="00474941" w:rsidRPr="00474941">
        <w:rPr>
          <w:rFonts w:ascii="Public Sans" w:hAnsi="Public Sans" w:cs="Arial"/>
          <w:color w:val="000000" w:themeColor="text1"/>
        </w:rPr>
        <w:t xml:space="preserve">and Information </w:t>
      </w:r>
      <w:r w:rsidR="00A3579D" w:rsidRPr="00474941">
        <w:rPr>
          <w:rFonts w:ascii="Public Sans" w:hAnsi="Public Sans" w:cs="Arial"/>
          <w:color w:val="000000" w:themeColor="text1"/>
        </w:rPr>
        <w:t xml:space="preserve">Management </w:t>
      </w:r>
      <w:r w:rsidR="00474941" w:rsidRPr="00474941">
        <w:rPr>
          <w:rFonts w:ascii="Public Sans" w:hAnsi="Public Sans" w:cs="Arial"/>
          <w:color w:val="000000" w:themeColor="text1"/>
        </w:rPr>
        <w:t>Framework</w:t>
      </w:r>
      <w:r w:rsidRPr="00474941">
        <w:rPr>
          <w:rFonts w:ascii="Public Sans" w:hAnsi="Public Sans" w:cs="Arial"/>
          <w:color w:val="000000" w:themeColor="text1"/>
        </w:rPr>
        <w:t>.</w:t>
      </w:r>
      <w:r w:rsidR="00BB6C4E">
        <w:rPr>
          <w:rFonts w:ascii="Public Sans" w:hAnsi="Public Sans" w:cs="Arial"/>
          <w:color w:val="000000" w:themeColor="text1"/>
        </w:rPr>
        <w:t xml:space="preserve"> </w:t>
      </w:r>
    </w:p>
    <w:p w14:paraId="66DEA9E6" w14:textId="77777777" w:rsidR="00543C42" w:rsidRPr="00E25746" w:rsidRDefault="00543C42" w:rsidP="003D0939">
      <w:pPr>
        <w:widowControl w:val="0"/>
        <w:shd w:val="clear" w:color="auto" w:fill="FFFFFF"/>
        <w:spacing w:after="0" w:line="240" w:lineRule="auto"/>
        <w:rPr>
          <w:rFonts w:ascii="Public Sans" w:hAnsi="Public Sans" w:cs="Arial"/>
          <w:color w:val="000000" w:themeColor="text1"/>
        </w:rPr>
      </w:pPr>
    </w:p>
    <w:p w14:paraId="40CCCECC" w14:textId="2DCFE052" w:rsidR="00E55F3E" w:rsidRDefault="00E55F3E" w:rsidP="003D0939">
      <w:pPr>
        <w:widowControl w:val="0"/>
        <w:shd w:val="clear" w:color="auto" w:fill="FFFFFF"/>
        <w:spacing w:after="0" w:line="240" w:lineRule="auto"/>
        <w:rPr>
          <w:rFonts w:ascii="Public Sans" w:hAnsi="Public Sans" w:cs="Arial"/>
          <w:color w:val="212529"/>
        </w:rPr>
      </w:pPr>
      <w:r w:rsidRPr="00E25746">
        <w:rPr>
          <w:rFonts w:ascii="Public Sans" w:hAnsi="Public Sans" w:cs="Arial"/>
          <w:color w:val="000000" w:themeColor="text1"/>
        </w:rPr>
        <w:t xml:space="preserve">You can </w:t>
      </w:r>
      <w:r w:rsidR="001D3E8D">
        <w:rPr>
          <w:rFonts w:ascii="Public Sans" w:hAnsi="Public Sans" w:cs="Arial"/>
          <w:color w:val="000000" w:themeColor="text1"/>
        </w:rPr>
        <w:t xml:space="preserve">make a complaint or </w:t>
      </w:r>
      <w:r w:rsidR="0070486A" w:rsidRPr="00E25746">
        <w:rPr>
          <w:rFonts w:ascii="Public Sans" w:hAnsi="Public Sans" w:cs="Arial"/>
          <w:color w:val="000000" w:themeColor="text1"/>
        </w:rPr>
        <w:t>provide feedback to us by phon</w:t>
      </w:r>
      <w:r w:rsidR="001D3E8D">
        <w:rPr>
          <w:rFonts w:ascii="Public Sans" w:hAnsi="Public Sans" w:cs="Arial"/>
          <w:color w:val="000000" w:themeColor="text1"/>
        </w:rPr>
        <w:t>ing 1800 628 221 (or the relevant case officer)</w:t>
      </w:r>
      <w:r w:rsidR="00A3579D" w:rsidRPr="00E25746">
        <w:rPr>
          <w:rFonts w:ascii="Public Sans" w:hAnsi="Public Sans" w:cs="Arial"/>
          <w:color w:val="000000" w:themeColor="text1"/>
        </w:rPr>
        <w:t xml:space="preserve"> </w:t>
      </w:r>
      <w:r w:rsidRPr="00E25746">
        <w:rPr>
          <w:rFonts w:ascii="Public Sans" w:hAnsi="Public Sans" w:cs="Arial"/>
          <w:color w:val="000000" w:themeColor="text1"/>
        </w:rPr>
        <w:t>or email</w:t>
      </w:r>
      <w:r w:rsidR="001D3E8D">
        <w:rPr>
          <w:rFonts w:ascii="Public Sans" w:hAnsi="Public Sans" w:cs="Arial"/>
          <w:color w:val="000000" w:themeColor="text1"/>
        </w:rPr>
        <w:t>ing</w:t>
      </w:r>
      <w:r w:rsidRPr="00E25746">
        <w:rPr>
          <w:rFonts w:ascii="Public Sans" w:hAnsi="Public Sans" w:cs="Arial"/>
          <w:color w:val="000000" w:themeColor="text1"/>
        </w:rPr>
        <w:t xml:space="preserve"> </w:t>
      </w:r>
      <w:hyperlink r:id="rId25" w:history="1">
        <w:r w:rsidR="00A3579D" w:rsidRPr="00E25746">
          <w:rPr>
            <w:rStyle w:val="Hyperlink"/>
            <w:rFonts w:ascii="Public Sans" w:hAnsi="Public Sans" w:cs="Arial"/>
          </w:rPr>
          <w:t>Commissioner@adc.nsw.gov.au</w:t>
        </w:r>
      </w:hyperlink>
      <w:r w:rsidRPr="00E25746">
        <w:rPr>
          <w:rFonts w:ascii="Public Sans" w:hAnsi="Public Sans" w:cs="Arial"/>
          <w:color w:val="212529"/>
        </w:rPr>
        <w:t>.</w:t>
      </w:r>
    </w:p>
    <w:p w14:paraId="373C7812" w14:textId="77777777" w:rsidR="00543C42" w:rsidRPr="00E25746" w:rsidRDefault="00543C42" w:rsidP="003D0939">
      <w:pPr>
        <w:widowControl w:val="0"/>
        <w:shd w:val="clear" w:color="auto" w:fill="FFFFFF"/>
        <w:spacing w:after="0" w:line="240" w:lineRule="auto"/>
        <w:rPr>
          <w:rFonts w:ascii="Public Sans" w:hAnsi="Public Sans" w:cs="Arial"/>
          <w:color w:val="212529"/>
        </w:rPr>
      </w:pPr>
    </w:p>
    <w:p w14:paraId="4AEF5710" w14:textId="57E7B489" w:rsidR="00042725" w:rsidRDefault="00042725" w:rsidP="003D0939">
      <w:pPr>
        <w:pStyle w:val="Heading1"/>
        <w:keepNext w:val="0"/>
        <w:keepLines w:val="0"/>
        <w:widowControl w:val="0"/>
        <w:numPr>
          <w:ilvl w:val="0"/>
          <w:numId w:val="26"/>
        </w:numPr>
        <w:spacing w:before="0" w:after="0"/>
        <w:ind w:left="567" w:hanging="567"/>
        <w:rPr>
          <w:rFonts w:ascii="Public Sans" w:hAnsi="Public Sans" w:cs="Times New Roman"/>
          <w:color w:val="002060"/>
          <w:szCs w:val="48"/>
        </w:rPr>
      </w:pPr>
      <w:bookmarkStart w:id="26" w:name="_Toc128750476"/>
      <w:r>
        <w:rPr>
          <w:rFonts w:ascii="Public Sans" w:hAnsi="Public Sans" w:cs="Times New Roman"/>
          <w:color w:val="002060"/>
          <w:szCs w:val="48"/>
        </w:rPr>
        <w:t>Information we hold</w:t>
      </w:r>
      <w:bookmarkEnd w:id="26"/>
    </w:p>
    <w:p w14:paraId="1ED0FA50" w14:textId="77777777" w:rsidR="00042725" w:rsidRDefault="00042725" w:rsidP="003D0939">
      <w:pPr>
        <w:pStyle w:val="NormalWeb"/>
        <w:widowControl w:val="0"/>
        <w:shd w:val="clear" w:color="auto" w:fill="FFFFFF"/>
        <w:spacing w:before="40" w:beforeAutospacing="0" w:after="0" w:afterAutospacing="0" w:line="240" w:lineRule="auto"/>
        <w:rPr>
          <w:rFonts w:ascii="Public Sans" w:hAnsi="Public Sans" w:cs="Arial"/>
          <w:color w:val="000000" w:themeColor="text1"/>
        </w:rPr>
      </w:pPr>
    </w:p>
    <w:p w14:paraId="0940A361" w14:textId="1ED2DDDF" w:rsidR="00042725" w:rsidRPr="00E25746" w:rsidRDefault="00042725" w:rsidP="003D0939">
      <w:pPr>
        <w:pStyle w:val="NormalWeb"/>
        <w:widowControl w:val="0"/>
        <w:shd w:val="clear" w:color="auto" w:fill="FFFFFF"/>
        <w:spacing w:before="40" w:beforeAutospacing="0" w:after="0" w:afterAutospacing="0" w:line="240" w:lineRule="auto"/>
        <w:rPr>
          <w:rFonts w:ascii="Public Sans" w:hAnsi="Public Sans" w:cs="Arial"/>
          <w:color w:val="000000" w:themeColor="text1"/>
        </w:rPr>
      </w:pPr>
      <w:r w:rsidRPr="00E25746">
        <w:rPr>
          <w:rFonts w:ascii="Public Sans" w:hAnsi="Public Sans" w:cs="Arial"/>
          <w:color w:val="000000" w:themeColor="text1"/>
        </w:rPr>
        <w:t>We hold a range of information</w:t>
      </w:r>
      <w:r>
        <w:rPr>
          <w:rFonts w:ascii="Public Sans" w:hAnsi="Public Sans" w:cs="Arial"/>
          <w:color w:val="000000" w:themeColor="text1"/>
        </w:rPr>
        <w:t xml:space="preserve">, </w:t>
      </w:r>
      <w:r w:rsidRPr="00E25746">
        <w:rPr>
          <w:rFonts w:ascii="Public Sans" w:hAnsi="Public Sans" w:cs="Arial"/>
          <w:color w:val="000000" w:themeColor="text1"/>
        </w:rPr>
        <w:t>includ</w:t>
      </w:r>
      <w:r>
        <w:rPr>
          <w:rFonts w:ascii="Public Sans" w:hAnsi="Public Sans" w:cs="Arial"/>
          <w:color w:val="000000" w:themeColor="text1"/>
        </w:rPr>
        <w:t>ing</w:t>
      </w:r>
      <w:r w:rsidRPr="00E25746">
        <w:rPr>
          <w:rFonts w:ascii="Public Sans" w:hAnsi="Public Sans" w:cs="Arial"/>
          <w:color w:val="000000" w:themeColor="text1"/>
        </w:rPr>
        <w:t>:</w:t>
      </w:r>
    </w:p>
    <w:p w14:paraId="0FC8828E" w14:textId="77777777" w:rsidR="00042725" w:rsidRPr="00E25746" w:rsidRDefault="00042725" w:rsidP="003D0939">
      <w:pPr>
        <w:widowControl w:val="0"/>
        <w:numPr>
          <w:ilvl w:val="0"/>
          <w:numId w:val="16"/>
        </w:numPr>
        <w:shd w:val="clear" w:color="auto" w:fill="FFFFFF"/>
        <w:spacing w:before="40" w:after="0" w:line="240" w:lineRule="auto"/>
        <w:ind w:left="714" w:hanging="357"/>
        <w:rPr>
          <w:rFonts w:ascii="Public Sans" w:hAnsi="Public Sans" w:cs="Arial"/>
          <w:color w:val="000000" w:themeColor="text1"/>
        </w:rPr>
      </w:pPr>
      <w:r w:rsidRPr="00E25746">
        <w:rPr>
          <w:rFonts w:ascii="Public Sans" w:hAnsi="Public Sans" w:cs="Arial"/>
          <w:color w:val="000000" w:themeColor="text1"/>
        </w:rPr>
        <w:t>policy documents</w:t>
      </w:r>
    </w:p>
    <w:p w14:paraId="1A452B8C" w14:textId="77777777" w:rsidR="00042725" w:rsidRPr="00E25746" w:rsidRDefault="00042725" w:rsidP="003D0939">
      <w:pPr>
        <w:widowControl w:val="0"/>
        <w:numPr>
          <w:ilvl w:val="0"/>
          <w:numId w:val="16"/>
        </w:numPr>
        <w:shd w:val="clear" w:color="auto" w:fill="FFFFFF"/>
        <w:spacing w:before="40" w:after="0" w:line="240" w:lineRule="auto"/>
        <w:ind w:left="714" w:hanging="357"/>
        <w:rPr>
          <w:rFonts w:ascii="Public Sans" w:hAnsi="Public Sans" w:cs="Arial"/>
          <w:color w:val="000000" w:themeColor="text1"/>
        </w:rPr>
      </w:pPr>
      <w:r w:rsidRPr="00E25746">
        <w:rPr>
          <w:rFonts w:ascii="Public Sans" w:hAnsi="Public Sans" w:cs="Arial"/>
          <w:color w:val="000000" w:themeColor="text1"/>
        </w:rPr>
        <w:t>documents on the internal administration of the agency</w:t>
      </w:r>
    </w:p>
    <w:p w14:paraId="6AA468E8" w14:textId="77777777" w:rsidR="00042725" w:rsidRPr="00E25746" w:rsidRDefault="00042725" w:rsidP="003D0939">
      <w:pPr>
        <w:widowControl w:val="0"/>
        <w:numPr>
          <w:ilvl w:val="0"/>
          <w:numId w:val="16"/>
        </w:numPr>
        <w:shd w:val="clear" w:color="auto" w:fill="FFFFFF"/>
        <w:spacing w:before="40" w:after="0" w:line="240" w:lineRule="auto"/>
        <w:ind w:left="714" w:hanging="357"/>
        <w:rPr>
          <w:rFonts w:ascii="Public Sans" w:hAnsi="Public Sans" w:cs="Arial"/>
          <w:color w:val="000000" w:themeColor="text1"/>
        </w:rPr>
      </w:pPr>
      <w:r w:rsidRPr="00E25746">
        <w:rPr>
          <w:rFonts w:ascii="Public Sans" w:hAnsi="Public Sans" w:cs="Arial"/>
          <w:color w:val="000000" w:themeColor="text1"/>
        </w:rPr>
        <w:t>Annual Reports</w:t>
      </w:r>
    </w:p>
    <w:p w14:paraId="40597E53" w14:textId="77777777" w:rsidR="00042725" w:rsidRPr="00E25746" w:rsidRDefault="00042725" w:rsidP="003D0939">
      <w:pPr>
        <w:widowControl w:val="0"/>
        <w:numPr>
          <w:ilvl w:val="0"/>
          <w:numId w:val="16"/>
        </w:numPr>
        <w:shd w:val="clear" w:color="auto" w:fill="FFFFFF"/>
        <w:spacing w:before="40" w:after="0" w:line="240" w:lineRule="auto"/>
        <w:ind w:left="714" w:hanging="357"/>
        <w:rPr>
          <w:rFonts w:ascii="Public Sans" w:hAnsi="Public Sans" w:cs="Arial"/>
          <w:color w:val="000000" w:themeColor="text1"/>
        </w:rPr>
      </w:pPr>
      <w:r w:rsidRPr="00E25746">
        <w:rPr>
          <w:rFonts w:ascii="Public Sans" w:hAnsi="Public Sans" w:cs="Arial"/>
          <w:color w:val="000000" w:themeColor="text1"/>
        </w:rPr>
        <w:t>internal working papers of the agency</w:t>
      </w:r>
    </w:p>
    <w:p w14:paraId="73104D1C" w14:textId="36E66169" w:rsidR="00042725" w:rsidRDefault="00042725" w:rsidP="003D0939">
      <w:pPr>
        <w:widowControl w:val="0"/>
        <w:numPr>
          <w:ilvl w:val="0"/>
          <w:numId w:val="16"/>
        </w:numPr>
        <w:shd w:val="clear" w:color="auto" w:fill="FFFFFF"/>
        <w:spacing w:before="40" w:after="0" w:line="240" w:lineRule="auto"/>
        <w:ind w:left="714" w:hanging="357"/>
        <w:rPr>
          <w:rFonts w:ascii="Public Sans" w:hAnsi="Public Sans" w:cs="Arial"/>
          <w:color w:val="000000" w:themeColor="text1"/>
        </w:rPr>
      </w:pPr>
      <w:r w:rsidRPr="00E25746">
        <w:rPr>
          <w:rFonts w:ascii="Public Sans" w:hAnsi="Public Sans" w:cs="Arial"/>
          <w:color w:val="000000" w:themeColor="text1"/>
        </w:rPr>
        <w:t>documents relating to complaints, audits, reviews</w:t>
      </w:r>
      <w:r w:rsidR="00A325AF">
        <w:rPr>
          <w:rFonts w:ascii="Public Sans" w:hAnsi="Public Sans" w:cs="Arial"/>
          <w:color w:val="000000" w:themeColor="text1"/>
        </w:rPr>
        <w:t>, inquiries</w:t>
      </w:r>
      <w:r w:rsidRPr="00E25746">
        <w:rPr>
          <w:rFonts w:ascii="Public Sans" w:hAnsi="Public Sans" w:cs="Arial"/>
          <w:color w:val="000000" w:themeColor="text1"/>
        </w:rPr>
        <w:t xml:space="preserve"> and investigations conducted by the ADC</w:t>
      </w:r>
    </w:p>
    <w:p w14:paraId="3DD1DCC3" w14:textId="0D49E38F" w:rsidR="00042725" w:rsidRPr="00E25746" w:rsidRDefault="00A325AF" w:rsidP="003D0939">
      <w:pPr>
        <w:pStyle w:val="ListParagraph"/>
        <w:widowControl w:val="0"/>
        <w:numPr>
          <w:ilvl w:val="0"/>
          <w:numId w:val="16"/>
        </w:numPr>
        <w:spacing w:before="40" w:after="0" w:line="240" w:lineRule="auto"/>
        <w:contextualSpacing w:val="0"/>
        <w:rPr>
          <w:rFonts w:ascii="Public Sans" w:hAnsi="Public Sans" w:cs="Arial"/>
          <w:color w:val="000000"/>
          <w:shd w:val="clear" w:color="auto" w:fill="FFFFFF"/>
        </w:rPr>
      </w:pPr>
      <w:r>
        <w:rPr>
          <w:rFonts w:ascii="Public Sans" w:hAnsi="Public Sans" w:cs="Arial"/>
          <w:color w:val="000000" w:themeColor="text1"/>
        </w:rPr>
        <w:t>submissions made by the ADC to parliamentary and other inquiries and reviews</w:t>
      </w:r>
      <w:r w:rsidR="00042725" w:rsidRPr="00E25746">
        <w:rPr>
          <w:rFonts w:ascii="Public Sans" w:hAnsi="Public Sans" w:cs="Arial"/>
          <w:color w:val="000000" w:themeColor="text1"/>
        </w:rPr>
        <w:t xml:space="preserve"> </w:t>
      </w:r>
    </w:p>
    <w:p w14:paraId="5D014071" w14:textId="77777777" w:rsidR="00A325AF" w:rsidRDefault="00042725" w:rsidP="003D0939">
      <w:pPr>
        <w:widowControl w:val="0"/>
        <w:numPr>
          <w:ilvl w:val="0"/>
          <w:numId w:val="16"/>
        </w:numPr>
        <w:shd w:val="clear" w:color="auto" w:fill="FFFFFF"/>
        <w:spacing w:before="40" w:after="0" w:line="240" w:lineRule="auto"/>
        <w:ind w:left="714" w:hanging="357"/>
        <w:rPr>
          <w:rFonts w:ascii="Public Sans" w:hAnsi="Public Sans" w:cs="Arial"/>
          <w:color w:val="000000" w:themeColor="text1"/>
        </w:rPr>
      </w:pPr>
      <w:r w:rsidRPr="00E25746">
        <w:rPr>
          <w:rFonts w:ascii="Public Sans" w:hAnsi="Public Sans" w:cs="Arial"/>
          <w:color w:val="000000" w:themeColor="text1"/>
        </w:rPr>
        <w:t>correspondence with NSW Government agencies</w:t>
      </w:r>
    </w:p>
    <w:p w14:paraId="60EA29E0" w14:textId="77777777" w:rsidR="00A325AF" w:rsidRDefault="00A325AF" w:rsidP="003D0939">
      <w:pPr>
        <w:widowControl w:val="0"/>
        <w:numPr>
          <w:ilvl w:val="0"/>
          <w:numId w:val="16"/>
        </w:numPr>
        <w:shd w:val="clear" w:color="auto" w:fill="FFFFFF"/>
        <w:spacing w:before="40" w:after="0" w:line="240" w:lineRule="auto"/>
        <w:ind w:left="714" w:hanging="357"/>
        <w:rPr>
          <w:rFonts w:ascii="Public Sans" w:hAnsi="Public Sans" w:cs="Arial"/>
          <w:color w:val="000000" w:themeColor="text1"/>
        </w:rPr>
      </w:pPr>
      <w:r>
        <w:rPr>
          <w:rFonts w:ascii="Public Sans" w:hAnsi="Public Sans" w:cs="Arial"/>
          <w:color w:val="000000" w:themeColor="text1"/>
        </w:rPr>
        <w:t>correspondence with the public</w:t>
      </w:r>
    </w:p>
    <w:p w14:paraId="536B169E" w14:textId="76AD174F" w:rsidR="00042725" w:rsidRPr="00E25746" w:rsidRDefault="00A325AF" w:rsidP="003D0939">
      <w:pPr>
        <w:widowControl w:val="0"/>
        <w:numPr>
          <w:ilvl w:val="0"/>
          <w:numId w:val="16"/>
        </w:numPr>
        <w:shd w:val="clear" w:color="auto" w:fill="FFFFFF"/>
        <w:spacing w:before="40" w:after="0" w:line="240" w:lineRule="auto"/>
        <w:ind w:left="714" w:hanging="357"/>
        <w:rPr>
          <w:rFonts w:ascii="Public Sans" w:hAnsi="Public Sans" w:cs="Arial"/>
          <w:color w:val="000000" w:themeColor="text1"/>
        </w:rPr>
      </w:pPr>
      <w:r>
        <w:rPr>
          <w:rFonts w:ascii="Public Sans" w:hAnsi="Public Sans" w:cs="Arial"/>
          <w:color w:val="000000" w:themeColor="text1"/>
        </w:rPr>
        <w:t>correspondence with other jurisdictions</w:t>
      </w:r>
    </w:p>
    <w:p w14:paraId="4E4F9785" w14:textId="77777777" w:rsidR="00042725" w:rsidRPr="00E25746" w:rsidRDefault="00042725" w:rsidP="003D0939">
      <w:pPr>
        <w:widowControl w:val="0"/>
        <w:numPr>
          <w:ilvl w:val="0"/>
          <w:numId w:val="16"/>
        </w:numPr>
        <w:shd w:val="clear" w:color="auto" w:fill="FFFFFF"/>
        <w:spacing w:before="40" w:after="0" w:line="240" w:lineRule="auto"/>
        <w:ind w:left="714" w:hanging="357"/>
        <w:rPr>
          <w:rFonts w:ascii="Public Sans" w:hAnsi="Public Sans" w:cs="Arial"/>
          <w:color w:val="000000" w:themeColor="text1"/>
        </w:rPr>
      </w:pPr>
      <w:r w:rsidRPr="00E25746">
        <w:rPr>
          <w:rFonts w:ascii="Public Sans" w:hAnsi="Public Sans" w:cs="Arial"/>
          <w:color w:val="000000" w:themeColor="text1"/>
        </w:rPr>
        <w:t>information resources for the community, public sector and private sector.</w:t>
      </w:r>
    </w:p>
    <w:p w14:paraId="5E74A746" w14:textId="77777777" w:rsidR="00042725" w:rsidRDefault="00042725" w:rsidP="003D0939">
      <w:pPr>
        <w:widowControl w:val="0"/>
        <w:spacing w:before="40" w:after="0" w:line="240" w:lineRule="auto"/>
        <w:rPr>
          <w:rFonts w:ascii="Public Sans" w:hAnsi="Public Sans" w:cs="Arial"/>
          <w:color w:val="000000" w:themeColor="text1"/>
        </w:rPr>
      </w:pPr>
    </w:p>
    <w:p w14:paraId="3C422017" w14:textId="2C2C7462" w:rsidR="00042725" w:rsidRDefault="00042725" w:rsidP="003D0939">
      <w:pPr>
        <w:widowControl w:val="0"/>
        <w:spacing w:before="40" w:after="0" w:line="240" w:lineRule="auto"/>
        <w:rPr>
          <w:rFonts w:ascii="Public Sans" w:hAnsi="Public Sans" w:cs="Arial"/>
          <w:color w:val="000000" w:themeColor="text1"/>
        </w:rPr>
      </w:pPr>
      <w:r w:rsidRPr="00E25746">
        <w:rPr>
          <w:rFonts w:ascii="Public Sans" w:hAnsi="Public Sans" w:cs="Arial"/>
          <w:color w:val="000000" w:themeColor="text1"/>
        </w:rPr>
        <w:t>Some of this information can be accessed on our</w:t>
      </w:r>
      <w:r w:rsidR="00A325AF">
        <w:rPr>
          <w:rFonts w:ascii="Public Sans" w:hAnsi="Public Sans" w:cs="Arial"/>
          <w:color w:val="000000" w:themeColor="text1"/>
        </w:rPr>
        <w:t xml:space="preserve"> website</w:t>
      </w:r>
      <w:r w:rsidRPr="00E25746">
        <w:rPr>
          <w:rFonts w:ascii="Public Sans" w:hAnsi="Public Sans" w:cs="Arial"/>
          <w:color w:val="000000" w:themeColor="text1"/>
        </w:rPr>
        <w:t xml:space="preserve">. If you find that you are having difficulties reading our documents or other material, please contact us on (02) </w:t>
      </w:r>
      <w:r w:rsidRPr="00E25746">
        <w:rPr>
          <w:rFonts w:ascii="Public Sans" w:hAnsi="Public Sans" w:cs="Arial"/>
          <w:bCs/>
          <w:color w:val="000000" w:themeColor="text1"/>
        </w:rPr>
        <w:t xml:space="preserve">4904 7500 </w:t>
      </w:r>
      <w:r w:rsidRPr="00E25746">
        <w:rPr>
          <w:rFonts w:ascii="Public Sans" w:hAnsi="Public Sans" w:cs="Arial"/>
          <w:color w:val="000000" w:themeColor="text1"/>
        </w:rPr>
        <w:t>during business hours.</w:t>
      </w:r>
    </w:p>
    <w:p w14:paraId="4FD5EF44" w14:textId="77777777" w:rsidR="00042725" w:rsidRPr="00E25746" w:rsidRDefault="00042725" w:rsidP="003D0939">
      <w:pPr>
        <w:widowControl w:val="0"/>
        <w:spacing w:before="40" w:after="0" w:line="240" w:lineRule="auto"/>
        <w:rPr>
          <w:rFonts w:ascii="Public Sans" w:hAnsi="Public Sans" w:cs="Arial"/>
          <w:color w:val="000000" w:themeColor="text1"/>
        </w:rPr>
      </w:pPr>
    </w:p>
    <w:p w14:paraId="185C9628" w14:textId="78875323" w:rsidR="00456AFC" w:rsidRPr="00E25746" w:rsidRDefault="00B029E6" w:rsidP="003D0939">
      <w:pPr>
        <w:pStyle w:val="Heading1"/>
        <w:keepNext w:val="0"/>
        <w:keepLines w:val="0"/>
        <w:widowControl w:val="0"/>
        <w:numPr>
          <w:ilvl w:val="0"/>
          <w:numId w:val="26"/>
        </w:numPr>
        <w:spacing w:before="0" w:after="0"/>
        <w:ind w:left="567" w:hanging="567"/>
        <w:rPr>
          <w:rFonts w:ascii="Public Sans" w:hAnsi="Public Sans" w:cs="Times New Roman"/>
          <w:color w:val="002060"/>
          <w:szCs w:val="48"/>
        </w:rPr>
      </w:pPr>
      <w:bookmarkStart w:id="27" w:name="_Toc128750477"/>
      <w:r>
        <w:rPr>
          <w:rFonts w:ascii="Public Sans" w:hAnsi="Public Sans" w:cs="Times New Roman"/>
          <w:color w:val="002060"/>
          <w:szCs w:val="48"/>
        </w:rPr>
        <w:t>I</w:t>
      </w:r>
      <w:r w:rsidR="0070486A" w:rsidRPr="00E25746">
        <w:rPr>
          <w:rFonts w:ascii="Public Sans" w:hAnsi="Public Sans" w:cs="Times New Roman"/>
          <w:color w:val="002060"/>
          <w:szCs w:val="48"/>
        </w:rPr>
        <w:t>nformation</w:t>
      </w:r>
      <w:r>
        <w:rPr>
          <w:rFonts w:ascii="Public Sans" w:hAnsi="Public Sans" w:cs="Times New Roman"/>
          <w:color w:val="002060"/>
          <w:szCs w:val="48"/>
        </w:rPr>
        <w:t xml:space="preserve"> available to the public</w:t>
      </w:r>
      <w:bookmarkEnd w:id="27"/>
    </w:p>
    <w:bookmarkEnd w:id="7"/>
    <w:p w14:paraId="7E487F43" w14:textId="11FF9C20" w:rsidR="00543C42" w:rsidRDefault="00543C42" w:rsidP="003D0939">
      <w:pPr>
        <w:widowControl w:val="0"/>
        <w:shd w:val="clear" w:color="auto" w:fill="FFFFFF"/>
        <w:spacing w:after="0" w:line="240" w:lineRule="auto"/>
        <w:rPr>
          <w:rFonts w:ascii="Public Sans" w:hAnsi="Public Sans" w:cs="Arial"/>
          <w:color w:val="000000" w:themeColor="text1"/>
        </w:rPr>
      </w:pPr>
    </w:p>
    <w:p w14:paraId="32F94357" w14:textId="199354ED" w:rsidR="00456AFC" w:rsidRDefault="00B84294" w:rsidP="003D0939">
      <w:pPr>
        <w:widowControl w:val="0"/>
        <w:shd w:val="clear" w:color="auto" w:fill="FFFFFF"/>
        <w:spacing w:after="0" w:line="240" w:lineRule="auto"/>
        <w:rPr>
          <w:rFonts w:ascii="Public Sans" w:hAnsi="Public Sans" w:cs="Arial"/>
          <w:color w:val="000000" w:themeColor="text1"/>
        </w:rPr>
      </w:pPr>
      <w:r>
        <w:rPr>
          <w:rFonts w:ascii="Public Sans" w:hAnsi="Public Sans" w:cs="Arial"/>
          <w:color w:val="000000" w:themeColor="text1"/>
        </w:rPr>
        <w:t xml:space="preserve">Under </w:t>
      </w:r>
      <w:r w:rsidR="00456AFC" w:rsidRPr="00E25746">
        <w:rPr>
          <w:rFonts w:ascii="Public Sans" w:hAnsi="Public Sans" w:cs="Arial"/>
          <w:color w:val="000000" w:themeColor="text1"/>
        </w:rPr>
        <w:t xml:space="preserve">the GIPA Act, </w:t>
      </w:r>
      <w:r w:rsidR="006E3CD7">
        <w:rPr>
          <w:rFonts w:ascii="Public Sans" w:hAnsi="Public Sans" w:cs="Arial"/>
          <w:color w:val="000000" w:themeColor="text1"/>
        </w:rPr>
        <w:t xml:space="preserve">certain </w:t>
      </w:r>
      <w:r w:rsidR="00456AFC" w:rsidRPr="00E25746">
        <w:rPr>
          <w:rFonts w:ascii="Public Sans" w:hAnsi="Public Sans" w:cs="Arial"/>
          <w:color w:val="000000" w:themeColor="text1"/>
        </w:rPr>
        <w:t xml:space="preserve">information </w:t>
      </w:r>
      <w:r w:rsidR="006E3CD7">
        <w:rPr>
          <w:rFonts w:ascii="Public Sans" w:hAnsi="Public Sans" w:cs="Arial"/>
          <w:color w:val="000000" w:themeColor="text1"/>
        </w:rPr>
        <w:t xml:space="preserve">must be made easily </w:t>
      </w:r>
      <w:r w:rsidR="00456AFC" w:rsidRPr="00E25746">
        <w:rPr>
          <w:rFonts w:ascii="Public Sans" w:hAnsi="Public Sans" w:cs="Arial"/>
          <w:color w:val="000000" w:themeColor="text1"/>
        </w:rPr>
        <w:t xml:space="preserve">available </w:t>
      </w:r>
      <w:r>
        <w:rPr>
          <w:rFonts w:ascii="Public Sans" w:hAnsi="Public Sans" w:cs="Arial"/>
          <w:color w:val="000000" w:themeColor="text1"/>
        </w:rPr>
        <w:t>to the public</w:t>
      </w:r>
      <w:r w:rsidR="00456AFC" w:rsidRPr="00E25746">
        <w:rPr>
          <w:rFonts w:ascii="Public Sans" w:hAnsi="Public Sans" w:cs="Arial"/>
          <w:color w:val="000000" w:themeColor="text1"/>
        </w:rPr>
        <w:t xml:space="preserve">. This is ‘open access information’ and </w:t>
      </w:r>
      <w:r w:rsidR="006E3CD7">
        <w:rPr>
          <w:rFonts w:ascii="Public Sans" w:hAnsi="Public Sans" w:cs="Arial"/>
          <w:color w:val="000000" w:themeColor="text1"/>
        </w:rPr>
        <w:t xml:space="preserve">it is made available unless it is not in the public interest to </w:t>
      </w:r>
      <w:r w:rsidR="006E3CD7">
        <w:rPr>
          <w:rFonts w:ascii="Public Sans" w:hAnsi="Public Sans" w:cs="Arial"/>
          <w:color w:val="000000" w:themeColor="text1"/>
        </w:rPr>
        <w:lastRenderedPageBreak/>
        <w:t xml:space="preserve">do so. </w:t>
      </w:r>
    </w:p>
    <w:p w14:paraId="730CA7C2" w14:textId="667522E6" w:rsidR="00F81DC1" w:rsidRDefault="00F81DC1" w:rsidP="003D0939">
      <w:pPr>
        <w:widowControl w:val="0"/>
        <w:shd w:val="clear" w:color="auto" w:fill="FFFFFF"/>
        <w:spacing w:after="0" w:line="240" w:lineRule="auto"/>
        <w:rPr>
          <w:rFonts w:ascii="Public Sans" w:hAnsi="Public Sans" w:cs="Arial"/>
          <w:color w:val="000000" w:themeColor="text1"/>
        </w:rPr>
      </w:pPr>
    </w:p>
    <w:p w14:paraId="003D5BD2" w14:textId="77777777" w:rsidR="0022191D" w:rsidRDefault="00F81DC1" w:rsidP="003D0939">
      <w:pPr>
        <w:widowControl w:val="0"/>
        <w:shd w:val="clear" w:color="auto" w:fill="FFFFFF"/>
        <w:spacing w:after="0" w:line="240" w:lineRule="auto"/>
        <w:rPr>
          <w:rFonts w:ascii="Public Sans" w:hAnsi="Public Sans"/>
        </w:rPr>
      </w:pPr>
      <w:r w:rsidRPr="0022191D">
        <w:rPr>
          <w:rFonts w:ascii="Public Sans" w:hAnsi="Public Sans"/>
        </w:rPr>
        <w:t xml:space="preserve">Open access information that we make available is generally via our website free of charge. This freely available information is generally provided through the following publications: </w:t>
      </w:r>
    </w:p>
    <w:p w14:paraId="0700D8DF" w14:textId="711DED26" w:rsidR="006E3CD7" w:rsidRPr="006E3CD7" w:rsidRDefault="006E3CD7" w:rsidP="003D0939">
      <w:pPr>
        <w:pStyle w:val="ListParagraph"/>
        <w:widowControl w:val="0"/>
        <w:numPr>
          <w:ilvl w:val="0"/>
          <w:numId w:val="31"/>
        </w:numPr>
        <w:shd w:val="clear" w:color="auto" w:fill="FFFFFF"/>
        <w:spacing w:after="0" w:line="240" w:lineRule="auto"/>
        <w:rPr>
          <w:rFonts w:ascii="Public Sans" w:hAnsi="Public Sans" w:cs="Arial"/>
          <w:color w:val="000000" w:themeColor="text1"/>
        </w:rPr>
      </w:pPr>
      <w:r>
        <w:rPr>
          <w:rFonts w:ascii="Public Sans" w:hAnsi="Public Sans" w:cs="Arial"/>
          <w:color w:val="000000" w:themeColor="text1"/>
        </w:rPr>
        <w:t>this Agency Information Guide</w:t>
      </w:r>
    </w:p>
    <w:p w14:paraId="53E7ADF6" w14:textId="00CE5789" w:rsidR="0022191D" w:rsidRPr="0022191D" w:rsidRDefault="0022191D" w:rsidP="003D0939">
      <w:pPr>
        <w:pStyle w:val="ListParagraph"/>
        <w:widowControl w:val="0"/>
        <w:numPr>
          <w:ilvl w:val="0"/>
          <w:numId w:val="31"/>
        </w:numPr>
        <w:shd w:val="clear" w:color="auto" w:fill="FFFFFF"/>
        <w:spacing w:after="0" w:line="240" w:lineRule="auto"/>
        <w:rPr>
          <w:rFonts w:ascii="Public Sans" w:hAnsi="Public Sans" w:cs="Arial"/>
          <w:color w:val="000000" w:themeColor="text1"/>
        </w:rPr>
      </w:pPr>
      <w:r>
        <w:rPr>
          <w:rFonts w:ascii="Public Sans" w:hAnsi="Public Sans"/>
        </w:rPr>
        <w:t>ADC and OCV scheme</w:t>
      </w:r>
      <w:r w:rsidR="00F81DC1" w:rsidRPr="0022191D">
        <w:rPr>
          <w:rFonts w:ascii="Public Sans" w:hAnsi="Public Sans"/>
        </w:rPr>
        <w:t xml:space="preserve"> </w:t>
      </w:r>
      <w:r w:rsidR="006E3CD7">
        <w:rPr>
          <w:rFonts w:ascii="Public Sans" w:hAnsi="Public Sans"/>
        </w:rPr>
        <w:t>a</w:t>
      </w:r>
      <w:r w:rsidR="00F81DC1" w:rsidRPr="0022191D">
        <w:rPr>
          <w:rFonts w:ascii="Public Sans" w:hAnsi="Public Sans"/>
        </w:rPr>
        <w:t xml:space="preserve">nnual </w:t>
      </w:r>
      <w:r w:rsidR="006E3CD7">
        <w:rPr>
          <w:rFonts w:ascii="Public Sans" w:hAnsi="Public Sans"/>
        </w:rPr>
        <w:t>r</w:t>
      </w:r>
      <w:r w:rsidR="00F81DC1" w:rsidRPr="0022191D">
        <w:rPr>
          <w:rFonts w:ascii="Public Sans" w:hAnsi="Public Sans"/>
        </w:rPr>
        <w:t xml:space="preserve">eports </w:t>
      </w:r>
    </w:p>
    <w:p w14:paraId="068192AD" w14:textId="517E1357" w:rsidR="006E3CD7" w:rsidRPr="0022191D" w:rsidRDefault="006E3CD7" w:rsidP="003D0939">
      <w:pPr>
        <w:pStyle w:val="ListParagraph"/>
        <w:widowControl w:val="0"/>
        <w:numPr>
          <w:ilvl w:val="0"/>
          <w:numId w:val="31"/>
        </w:numPr>
        <w:shd w:val="clear" w:color="auto" w:fill="FFFFFF"/>
        <w:spacing w:after="0" w:line="240" w:lineRule="auto"/>
        <w:rPr>
          <w:rFonts w:ascii="Public Sans" w:hAnsi="Public Sans" w:cs="Arial"/>
          <w:color w:val="000000" w:themeColor="text1"/>
        </w:rPr>
      </w:pPr>
      <w:r>
        <w:rPr>
          <w:rFonts w:ascii="Public Sans" w:hAnsi="Public Sans"/>
        </w:rPr>
        <w:t>other</w:t>
      </w:r>
      <w:r w:rsidRPr="0022191D">
        <w:rPr>
          <w:rFonts w:ascii="Public Sans" w:hAnsi="Public Sans"/>
        </w:rPr>
        <w:t xml:space="preserve"> documents tabled in Parliament concerning the </w:t>
      </w:r>
      <w:r>
        <w:rPr>
          <w:rFonts w:ascii="Public Sans" w:hAnsi="Public Sans"/>
        </w:rPr>
        <w:t>ADC</w:t>
      </w:r>
    </w:p>
    <w:p w14:paraId="70F8CC14" w14:textId="4C2736DF" w:rsidR="0022191D" w:rsidRPr="0022191D" w:rsidRDefault="0022191D" w:rsidP="003D0939">
      <w:pPr>
        <w:pStyle w:val="ListParagraph"/>
        <w:widowControl w:val="0"/>
        <w:numPr>
          <w:ilvl w:val="0"/>
          <w:numId w:val="31"/>
        </w:numPr>
        <w:shd w:val="clear" w:color="auto" w:fill="FFFFFF"/>
        <w:spacing w:after="0" w:line="240" w:lineRule="auto"/>
        <w:rPr>
          <w:rFonts w:ascii="Public Sans" w:hAnsi="Public Sans" w:cs="Arial"/>
          <w:color w:val="000000" w:themeColor="text1"/>
        </w:rPr>
      </w:pPr>
      <w:r>
        <w:rPr>
          <w:rFonts w:ascii="Public Sans" w:hAnsi="Public Sans"/>
        </w:rPr>
        <w:t xml:space="preserve">ADC </w:t>
      </w:r>
      <w:r w:rsidR="00F81DC1" w:rsidRPr="0022191D">
        <w:rPr>
          <w:rFonts w:ascii="Public Sans" w:hAnsi="Public Sans"/>
        </w:rPr>
        <w:t>Strategic Plan</w:t>
      </w:r>
    </w:p>
    <w:p w14:paraId="74DD9884" w14:textId="27CE3503" w:rsidR="0022191D" w:rsidRPr="0022191D" w:rsidRDefault="006E3CD7" w:rsidP="003D0939">
      <w:pPr>
        <w:pStyle w:val="ListParagraph"/>
        <w:widowControl w:val="0"/>
        <w:numPr>
          <w:ilvl w:val="0"/>
          <w:numId w:val="31"/>
        </w:numPr>
        <w:shd w:val="clear" w:color="auto" w:fill="FFFFFF"/>
        <w:spacing w:after="0" w:line="240" w:lineRule="auto"/>
        <w:rPr>
          <w:rFonts w:ascii="Public Sans" w:hAnsi="Public Sans" w:cs="Arial"/>
          <w:color w:val="000000" w:themeColor="text1"/>
        </w:rPr>
      </w:pPr>
      <w:r>
        <w:rPr>
          <w:rFonts w:ascii="Public Sans" w:hAnsi="Public Sans"/>
        </w:rPr>
        <w:t>c</w:t>
      </w:r>
      <w:r w:rsidR="0022191D">
        <w:rPr>
          <w:rFonts w:ascii="Public Sans" w:hAnsi="Public Sans"/>
        </w:rPr>
        <w:t>urrent ADC</w:t>
      </w:r>
      <w:r w:rsidR="00F81DC1" w:rsidRPr="0022191D">
        <w:rPr>
          <w:rFonts w:ascii="Public Sans" w:hAnsi="Public Sans"/>
        </w:rPr>
        <w:t xml:space="preserve"> policy documents </w:t>
      </w:r>
    </w:p>
    <w:p w14:paraId="0D2E186C" w14:textId="43BD0D68" w:rsidR="006E3CD7" w:rsidRPr="00E25746" w:rsidRDefault="006E3CD7" w:rsidP="003D0939">
      <w:pPr>
        <w:widowControl w:val="0"/>
        <w:numPr>
          <w:ilvl w:val="0"/>
          <w:numId w:val="31"/>
        </w:numPr>
        <w:shd w:val="clear" w:color="auto" w:fill="FFFFFF"/>
        <w:spacing w:after="0" w:line="240" w:lineRule="auto"/>
        <w:rPr>
          <w:rFonts w:ascii="Public Sans" w:hAnsi="Public Sans" w:cs="Arial"/>
          <w:color w:val="000000" w:themeColor="text1"/>
        </w:rPr>
      </w:pPr>
      <w:r>
        <w:rPr>
          <w:rFonts w:ascii="Public Sans" w:hAnsi="Public Sans" w:cs="Arial"/>
          <w:color w:val="000000" w:themeColor="text1"/>
        </w:rPr>
        <w:t xml:space="preserve">our </w:t>
      </w:r>
      <w:r w:rsidRPr="00E25746">
        <w:rPr>
          <w:rFonts w:ascii="Public Sans" w:hAnsi="Public Sans" w:cs="Arial"/>
          <w:color w:val="000000" w:themeColor="text1"/>
        </w:rPr>
        <w:t>disclosure log</w:t>
      </w:r>
      <w:r>
        <w:rPr>
          <w:rFonts w:ascii="Public Sans" w:hAnsi="Public Sans" w:cs="Arial"/>
          <w:color w:val="000000" w:themeColor="text1"/>
        </w:rPr>
        <w:t xml:space="preserve"> of access applications</w:t>
      </w:r>
      <w:r w:rsidR="00092E7E">
        <w:rPr>
          <w:rFonts w:ascii="Public Sans" w:hAnsi="Public Sans" w:cs="Arial"/>
          <w:color w:val="000000" w:themeColor="text1"/>
        </w:rPr>
        <w:t>.</w:t>
      </w:r>
    </w:p>
    <w:p w14:paraId="48FC6824" w14:textId="77777777" w:rsidR="006E3CD7" w:rsidRPr="006E3CD7" w:rsidRDefault="006E3CD7" w:rsidP="003D0939">
      <w:pPr>
        <w:widowControl w:val="0"/>
        <w:shd w:val="clear" w:color="auto" w:fill="FFFFFF"/>
        <w:spacing w:after="0" w:line="240" w:lineRule="auto"/>
        <w:rPr>
          <w:rFonts w:ascii="Public Sans" w:hAnsi="Public Sans" w:cs="Arial"/>
          <w:color w:val="000000" w:themeColor="text1"/>
        </w:rPr>
      </w:pPr>
    </w:p>
    <w:p w14:paraId="08D3FDA7" w14:textId="78FF9374" w:rsidR="00456AFC" w:rsidRPr="00373F8A" w:rsidRDefault="00786FCE" w:rsidP="003D0939">
      <w:pPr>
        <w:pStyle w:val="Heading2"/>
        <w:keepNext w:val="0"/>
        <w:keepLines w:val="0"/>
        <w:widowControl w:val="0"/>
        <w:spacing w:before="0"/>
        <w:rPr>
          <w:rStyle w:val="Strong"/>
          <w:rFonts w:ascii="Public Sans" w:hAnsi="Public Sans" w:cs="Arial"/>
          <w:b w:val="0"/>
          <w:bCs w:val="0"/>
          <w:color w:val="002060"/>
        </w:rPr>
      </w:pPr>
      <w:bookmarkStart w:id="28" w:name="Our_disclosure_log"/>
      <w:bookmarkStart w:id="29" w:name="_Toc128750478"/>
      <w:r w:rsidRPr="00373F8A">
        <w:rPr>
          <w:rStyle w:val="Strong"/>
          <w:rFonts w:ascii="Public Sans" w:hAnsi="Public Sans" w:cs="Arial"/>
          <w:b w:val="0"/>
          <w:bCs w:val="0"/>
          <w:color w:val="002060"/>
        </w:rPr>
        <w:t>7</w:t>
      </w:r>
      <w:r w:rsidR="000570E4" w:rsidRPr="00373F8A">
        <w:rPr>
          <w:rStyle w:val="Strong"/>
          <w:rFonts w:ascii="Public Sans" w:hAnsi="Public Sans" w:cs="Arial"/>
          <w:b w:val="0"/>
          <w:bCs w:val="0"/>
          <w:color w:val="002060"/>
        </w:rPr>
        <w:t xml:space="preserve">.1 </w:t>
      </w:r>
      <w:r w:rsidR="00E278D7">
        <w:rPr>
          <w:rStyle w:val="Strong"/>
          <w:rFonts w:ascii="Public Sans" w:hAnsi="Public Sans" w:cs="Arial"/>
          <w:b w:val="0"/>
          <w:bCs w:val="0"/>
          <w:color w:val="002060"/>
        </w:rPr>
        <w:tab/>
      </w:r>
      <w:r w:rsidR="00456AFC" w:rsidRPr="00373F8A">
        <w:rPr>
          <w:rStyle w:val="Strong"/>
          <w:rFonts w:ascii="Public Sans" w:hAnsi="Public Sans" w:cs="Arial"/>
          <w:b w:val="0"/>
          <w:bCs w:val="0"/>
          <w:color w:val="002060"/>
        </w:rPr>
        <w:t>Our disclosure log</w:t>
      </w:r>
      <w:bookmarkEnd w:id="28"/>
      <w:bookmarkEnd w:id="29"/>
    </w:p>
    <w:p w14:paraId="2C29B372" w14:textId="77777777" w:rsidR="00543C42" w:rsidRDefault="00543C42" w:rsidP="003D0939">
      <w:pPr>
        <w:widowControl w:val="0"/>
        <w:shd w:val="clear" w:color="auto" w:fill="FFFFFF"/>
        <w:spacing w:after="0" w:line="240" w:lineRule="auto"/>
        <w:rPr>
          <w:rFonts w:ascii="Public Sans" w:hAnsi="Public Sans" w:cs="Arial"/>
          <w:color w:val="000000" w:themeColor="text1"/>
        </w:rPr>
      </w:pPr>
    </w:p>
    <w:p w14:paraId="52B7C09A" w14:textId="4899675E" w:rsidR="00543C42" w:rsidRDefault="00456AFC" w:rsidP="003D0939">
      <w:pPr>
        <w:widowControl w:val="0"/>
        <w:shd w:val="clear" w:color="auto" w:fill="FFFFFF"/>
        <w:spacing w:after="0" w:line="240" w:lineRule="auto"/>
        <w:rPr>
          <w:rFonts w:ascii="Public Sans" w:hAnsi="Public Sans" w:cs="Arial"/>
          <w:color w:val="000000" w:themeColor="text1"/>
        </w:rPr>
      </w:pPr>
      <w:r w:rsidRPr="00E25746">
        <w:rPr>
          <w:rFonts w:ascii="Public Sans" w:hAnsi="Public Sans" w:cs="Arial"/>
          <w:color w:val="000000" w:themeColor="text1"/>
        </w:rPr>
        <w:t xml:space="preserve">When we receive valid access applications that are likely to be of interest to members of the public, we publish details of our response to the access application in </w:t>
      </w:r>
      <w:r w:rsidR="00567CEC">
        <w:rPr>
          <w:rFonts w:ascii="Public Sans" w:hAnsi="Public Sans" w:cs="Arial"/>
          <w:color w:val="000000" w:themeColor="text1"/>
        </w:rPr>
        <w:t>a</w:t>
      </w:r>
      <w:r w:rsidRPr="00E25746">
        <w:rPr>
          <w:rFonts w:ascii="Public Sans" w:hAnsi="Public Sans" w:cs="Arial"/>
          <w:color w:val="000000" w:themeColor="text1"/>
        </w:rPr>
        <w:t xml:space="preserve"> disclosure log</w:t>
      </w:r>
      <w:r w:rsidR="00567CEC">
        <w:rPr>
          <w:rFonts w:ascii="Public Sans" w:hAnsi="Public Sans" w:cs="Arial"/>
          <w:color w:val="000000" w:themeColor="text1"/>
        </w:rPr>
        <w:t xml:space="preserve"> on our website</w:t>
      </w:r>
      <w:r w:rsidR="00010B3D">
        <w:rPr>
          <w:rFonts w:ascii="Public Sans" w:hAnsi="Public Sans" w:cs="Arial"/>
          <w:color w:val="000000" w:themeColor="text1"/>
        </w:rPr>
        <w:t xml:space="preserve">. </w:t>
      </w:r>
      <w:bookmarkStart w:id="30" w:name="_Toc57042215"/>
      <w:bookmarkStart w:id="31" w:name="_Toc59100232"/>
      <w:bookmarkStart w:id="32" w:name="Register_of_government_contracts"/>
    </w:p>
    <w:p w14:paraId="09C22C77" w14:textId="77777777" w:rsidR="00010B3D" w:rsidRDefault="00010B3D" w:rsidP="003D0939">
      <w:pPr>
        <w:widowControl w:val="0"/>
        <w:shd w:val="clear" w:color="auto" w:fill="FFFFFF"/>
        <w:spacing w:after="0" w:line="240" w:lineRule="auto"/>
        <w:rPr>
          <w:rFonts w:ascii="Public Sans" w:hAnsi="Public Sans" w:cs="Arial"/>
          <w:color w:val="000000" w:themeColor="text1"/>
        </w:rPr>
      </w:pPr>
    </w:p>
    <w:p w14:paraId="50B3A0B8" w14:textId="4B949B34" w:rsidR="00456AFC" w:rsidRPr="00373F8A" w:rsidRDefault="00786FCE" w:rsidP="003D0939">
      <w:pPr>
        <w:pStyle w:val="Heading2"/>
        <w:keepNext w:val="0"/>
        <w:keepLines w:val="0"/>
        <w:widowControl w:val="0"/>
        <w:spacing w:before="0"/>
        <w:rPr>
          <w:rStyle w:val="Strong"/>
          <w:rFonts w:ascii="Public Sans" w:hAnsi="Public Sans" w:cs="Arial"/>
          <w:b w:val="0"/>
          <w:bCs w:val="0"/>
          <w:color w:val="002060"/>
        </w:rPr>
      </w:pPr>
      <w:bookmarkStart w:id="33" w:name="_Toc128750479"/>
      <w:bookmarkEnd w:id="30"/>
      <w:bookmarkEnd w:id="31"/>
      <w:r w:rsidRPr="00373F8A">
        <w:rPr>
          <w:rStyle w:val="Strong"/>
          <w:rFonts w:ascii="Public Sans" w:hAnsi="Public Sans" w:cs="Arial"/>
          <w:b w:val="0"/>
          <w:bCs w:val="0"/>
          <w:color w:val="002060"/>
        </w:rPr>
        <w:t>7</w:t>
      </w:r>
      <w:r w:rsidR="000570E4" w:rsidRPr="00373F8A">
        <w:rPr>
          <w:rStyle w:val="Strong"/>
          <w:rFonts w:ascii="Public Sans" w:hAnsi="Public Sans" w:cs="Arial"/>
          <w:b w:val="0"/>
          <w:bCs w:val="0"/>
          <w:color w:val="002060"/>
        </w:rPr>
        <w:t xml:space="preserve">.2 </w:t>
      </w:r>
      <w:r w:rsidR="00E278D7">
        <w:rPr>
          <w:rStyle w:val="Strong"/>
          <w:rFonts w:ascii="Public Sans" w:hAnsi="Public Sans" w:cs="Arial"/>
          <w:b w:val="0"/>
          <w:bCs w:val="0"/>
          <w:color w:val="002060"/>
        </w:rPr>
        <w:tab/>
      </w:r>
      <w:r w:rsidR="00456AFC" w:rsidRPr="00373F8A">
        <w:rPr>
          <w:rStyle w:val="Strong"/>
          <w:rFonts w:ascii="Public Sans" w:hAnsi="Public Sans" w:cs="Arial"/>
          <w:b w:val="0"/>
          <w:bCs w:val="0"/>
          <w:color w:val="002060"/>
        </w:rPr>
        <w:t>Register of government contracts</w:t>
      </w:r>
      <w:bookmarkEnd w:id="32"/>
      <w:bookmarkEnd w:id="33"/>
    </w:p>
    <w:p w14:paraId="2184BFF1" w14:textId="77777777" w:rsidR="00543C42" w:rsidRDefault="00543C42" w:rsidP="003D0939">
      <w:pPr>
        <w:widowControl w:val="0"/>
        <w:shd w:val="clear" w:color="auto" w:fill="FFFFFF"/>
        <w:spacing w:after="0" w:line="240" w:lineRule="auto"/>
        <w:rPr>
          <w:rFonts w:ascii="Public Sans" w:hAnsi="Public Sans" w:cs="Arial"/>
          <w:color w:val="000000" w:themeColor="text1"/>
        </w:rPr>
      </w:pPr>
    </w:p>
    <w:p w14:paraId="1629A57D" w14:textId="348D0AAA" w:rsidR="00456AFC" w:rsidRDefault="00A82465" w:rsidP="003D0939">
      <w:pPr>
        <w:widowControl w:val="0"/>
        <w:shd w:val="clear" w:color="auto" w:fill="FFFFFF"/>
        <w:spacing w:after="0" w:line="240" w:lineRule="auto"/>
        <w:rPr>
          <w:rFonts w:ascii="Public Sans" w:hAnsi="Public Sans" w:cs="Arial"/>
          <w:color w:val="000000" w:themeColor="text1"/>
        </w:rPr>
      </w:pPr>
      <w:r>
        <w:rPr>
          <w:rFonts w:ascii="Public Sans" w:hAnsi="Public Sans" w:cs="Arial"/>
          <w:color w:val="000000" w:themeColor="text1"/>
        </w:rPr>
        <w:t xml:space="preserve">Any </w:t>
      </w:r>
      <w:r w:rsidR="00456AFC" w:rsidRPr="00E25746">
        <w:rPr>
          <w:rFonts w:ascii="Public Sans" w:hAnsi="Public Sans" w:cs="Arial"/>
          <w:color w:val="000000" w:themeColor="text1"/>
        </w:rPr>
        <w:t>contracts t</w:t>
      </w:r>
      <w:r>
        <w:rPr>
          <w:rFonts w:ascii="Public Sans" w:hAnsi="Public Sans" w:cs="Arial"/>
          <w:color w:val="000000" w:themeColor="text1"/>
        </w:rPr>
        <w:t>he ADC</w:t>
      </w:r>
      <w:r w:rsidR="00456AFC" w:rsidRPr="00E25746">
        <w:rPr>
          <w:rFonts w:ascii="Public Sans" w:hAnsi="Public Sans" w:cs="Arial"/>
          <w:color w:val="000000" w:themeColor="text1"/>
        </w:rPr>
        <w:t xml:space="preserve"> enters into with the private sector valued </w:t>
      </w:r>
      <w:r w:rsidR="00373F8A">
        <w:rPr>
          <w:rFonts w:ascii="Public Sans" w:hAnsi="Public Sans" w:cs="Arial"/>
          <w:color w:val="000000" w:themeColor="text1"/>
        </w:rPr>
        <w:t>at</w:t>
      </w:r>
      <w:r w:rsidR="00456AFC" w:rsidRPr="00E25746">
        <w:rPr>
          <w:rFonts w:ascii="Public Sans" w:hAnsi="Public Sans" w:cs="Arial"/>
          <w:color w:val="000000" w:themeColor="text1"/>
        </w:rPr>
        <w:t xml:space="preserve"> $150,000 </w:t>
      </w:r>
      <w:r w:rsidR="00373F8A">
        <w:rPr>
          <w:rFonts w:ascii="Public Sans" w:hAnsi="Public Sans" w:cs="Arial"/>
          <w:color w:val="000000" w:themeColor="text1"/>
        </w:rPr>
        <w:t xml:space="preserve">or more </w:t>
      </w:r>
      <w:r w:rsidR="00456AFC" w:rsidRPr="00E25746">
        <w:rPr>
          <w:rFonts w:ascii="Public Sans" w:hAnsi="Public Sans" w:cs="Arial"/>
          <w:color w:val="000000" w:themeColor="text1"/>
        </w:rPr>
        <w:t xml:space="preserve">are recorded in the register of government contracts, which is published on the </w:t>
      </w:r>
      <w:r w:rsidR="006B6C7E" w:rsidRPr="00E25746">
        <w:rPr>
          <w:rFonts w:ascii="Public Sans" w:hAnsi="Public Sans" w:cs="Arial"/>
          <w:color w:val="000000" w:themeColor="text1"/>
        </w:rPr>
        <w:t xml:space="preserve">NSW </w:t>
      </w:r>
      <w:r w:rsidR="00456AFC" w:rsidRPr="00E25746">
        <w:rPr>
          <w:rFonts w:ascii="Public Sans" w:hAnsi="Public Sans" w:cs="Arial"/>
          <w:color w:val="000000" w:themeColor="text1"/>
        </w:rPr>
        <w:t xml:space="preserve">Government </w:t>
      </w:r>
      <w:proofErr w:type="spellStart"/>
      <w:r w:rsidR="00373F8A">
        <w:rPr>
          <w:rFonts w:ascii="Public Sans" w:hAnsi="Public Sans" w:cs="Arial"/>
          <w:color w:val="000000" w:themeColor="text1"/>
        </w:rPr>
        <w:t>eTendering</w:t>
      </w:r>
      <w:proofErr w:type="spellEnd"/>
      <w:r w:rsidR="00665CCB" w:rsidRPr="00E25746">
        <w:rPr>
          <w:rFonts w:ascii="Public Sans" w:hAnsi="Public Sans" w:cs="Arial"/>
          <w:color w:val="000000" w:themeColor="text1"/>
        </w:rPr>
        <w:t xml:space="preserve"> </w:t>
      </w:r>
      <w:hyperlink r:id="rId26" w:history="1">
        <w:r w:rsidR="00392DEB" w:rsidRPr="00E25746">
          <w:rPr>
            <w:rStyle w:val="Hyperlink"/>
            <w:rFonts w:ascii="Public Sans" w:hAnsi="Public Sans" w:cs="Arial"/>
          </w:rPr>
          <w:t>website</w:t>
        </w:r>
      </w:hyperlink>
      <w:r w:rsidR="00392DEB" w:rsidRPr="00E25746">
        <w:rPr>
          <w:rFonts w:ascii="Public Sans" w:hAnsi="Public Sans" w:cs="Arial"/>
          <w:color w:val="000000" w:themeColor="text1"/>
        </w:rPr>
        <w:t xml:space="preserve">. </w:t>
      </w:r>
    </w:p>
    <w:p w14:paraId="6B851AF6" w14:textId="77777777" w:rsidR="00543C42" w:rsidRPr="00E25746" w:rsidRDefault="00543C42" w:rsidP="003D0939">
      <w:pPr>
        <w:widowControl w:val="0"/>
        <w:shd w:val="clear" w:color="auto" w:fill="FFFFFF"/>
        <w:spacing w:after="0" w:line="240" w:lineRule="auto"/>
        <w:rPr>
          <w:rFonts w:ascii="Public Sans" w:hAnsi="Public Sans" w:cs="Arial"/>
          <w:color w:val="000000" w:themeColor="text1"/>
        </w:rPr>
      </w:pPr>
    </w:p>
    <w:p w14:paraId="4FCCF8BB" w14:textId="4D258E3C" w:rsidR="00456AFC" w:rsidRPr="00A82465" w:rsidRDefault="00786FCE" w:rsidP="003D0939">
      <w:pPr>
        <w:pStyle w:val="Heading2"/>
        <w:keepNext w:val="0"/>
        <w:keepLines w:val="0"/>
        <w:widowControl w:val="0"/>
        <w:spacing w:before="0"/>
        <w:rPr>
          <w:rStyle w:val="Strong"/>
          <w:rFonts w:ascii="Public Sans" w:hAnsi="Public Sans"/>
          <w:b w:val="0"/>
          <w:color w:val="002060"/>
        </w:rPr>
      </w:pPr>
      <w:bookmarkStart w:id="34" w:name="_Toc128750480"/>
      <w:r w:rsidRPr="00A82465">
        <w:rPr>
          <w:rStyle w:val="Strong"/>
          <w:rFonts w:ascii="Public Sans" w:hAnsi="Public Sans"/>
          <w:b w:val="0"/>
          <w:color w:val="002060"/>
        </w:rPr>
        <w:t>7</w:t>
      </w:r>
      <w:r w:rsidR="000570E4" w:rsidRPr="00A82465">
        <w:rPr>
          <w:rStyle w:val="Strong"/>
          <w:rFonts w:ascii="Public Sans" w:hAnsi="Public Sans"/>
          <w:b w:val="0"/>
          <w:color w:val="002060"/>
        </w:rPr>
        <w:t xml:space="preserve">.3 </w:t>
      </w:r>
      <w:r w:rsidR="00E278D7">
        <w:rPr>
          <w:rStyle w:val="Strong"/>
          <w:rFonts w:ascii="Public Sans" w:hAnsi="Public Sans"/>
          <w:b w:val="0"/>
          <w:color w:val="002060"/>
        </w:rPr>
        <w:tab/>
      </w:r>
      <w:r w:rsidR="00456AFC" w:rsidRPr="00A82465">
        <w:rPr>
          <w:rStyle w:val="Strong"/>
          <w:rFonts w:ascii="Public Sans" w:hAnsi="Public Sans"/>
          <w:b w:val="0"/>
          <w:color w:val="002060"/>
        </w:rPr>
        <w:t>Other information available</w:t>
      </w:r>
      <w:bookmarkEnd w:id="34"/>
    </w:p>
    <w:p w14:paraId="1DDF2314" w14:textId="77777777" w:rsidR="00543C42" w:rsidRDefault="00543C42" w:rsidP="003D0939">
      <w:pPr>
        <w:widowControl w:val="0"/>
        <w:shd w:val="clear" w:color="auto" w:fill="FFFFFF"/>
        <w:spacing w:after="0" w:line="240" w:lineRule="auto"/>
        <w:rPr>
          <w:rFonts w:ascii="Public Sans" w:hAnsi="Public Sans" w:cs="Arial"/>
          <w:color w:val="000000" w:themeColor="text1"/>
        </w:rPr>
      </w:pPr>
    </w:p>
    <w:p w14:paraId="056EF082" w14:textId="1883E168" w:rsidR="00456AFC" w:rsidRPr="00E25746" w:rsidRDefault="009E70C4" w:rsidP="003D0939">
      <w:pPr>
        <w:widowControl w:val="0"/>
        <w:shd w:val="clear" w:color="auto" w:fill="FFFFFF"/>
        <w:spacing w:after="0" w:line="240" w:lineRule="auto"/>
        <w:rPr>
          <w:rFonts w:ascii="Public Sans" w:hAnsi="Public Sans" w:cs="Arial"/>
          <w:color w:val="000000" w:themeColor="text1"/>
        </w:rPr>
      </w:pPr>
      <w:r w:rsidRPr="00E25746">
        <w:rPr>
          <w:rFonts w:ascii="Public Sans" w:hAnsi="Public Sans" w:cs="Arial"/>
          <w:color w:val="000000" w:themeColor="text1"/>
        </w:rPr>
        <w:t xml:space="preserve">The ADC </w:t>
      </w:r>
      <w:r w:rsidR="00A82465">
        <w:rPr>
          <w:rFonts w:ascii="Public Sans" w:hAnsi="Public Sans" w:cs="Arial"/>
          <w:color w:val="000000" w:themeColor="text1"/>
        </w:rPr>
        <w:t>seeks</w:t>
      </w:r>
      <w:r w:rsidR="00456AFC" w:rsidRPr="00E25746">
        <w:rPr>
          <w:rFonts w:ascii="Public Sans" w:hAnsi="Public Sans" w:cs="Arial"/>
          <w:color w:val="000000" w:themeColor="text1"/>
        </w:rPr>
        <w:t xml:space="preserve"> to make as much additional information about the work we do quickly and easily available through our website. </w:t>
      </w:r>
      <w:r w:rsidR="00883606">
        <w:rPr>
          <w:rFonts w:ascii="Public Sans" w:hAnsi="Public Sans" w:cs="Arial"/>
          <w:color w:val="000000" w:themeColor="text1"/>
        </w:rPr>
        <w:t xml:space="preserve">This includes media releases, newsletters, resources for professionals and community, training information, and details of our events and consultations. We also </w:t>
      </w:r>
      <w:r w:rsidR="00456AFC" w:rsidRPr="00E25746">
        <w:rPr>
          <w:rFonts w:ascii="Public Sans" w:hAnsi="Public Sans" w:cs="Arial"/>
          <w:color w:val="000000" w:themeColor="text1"/>
        </w:rPr>
        <w:t xml:space="preserve">provide information about our work through the </w:t>
      </w:r>
      <w:r w:rsidR="00883606">
        <w:rPr>
          <w:rFonts w:ascii="Public Sans" w:hAnsi="Public Sans" w:cs="Arial"/>
          <w:color w:val="000000" w:themeColor="text1"/>
        </w:rPr>
        <w:t>L</w:t>
      </w:r>
      <w:r w:rsidR="00456AFC" w:rsidRPr="00E25746">
        <w:rPr>
          <w:rFonts w:ascii="Public Sans" w:hAnsi="Public Sans" w:cs="Arial"/>
          <w:color w:val="000000" w:themeColor="text1"/>
        </w:rPr>
        <w:t>ates</w:t>
      </w:r>
      <w:r w:rsidR="000D6FCB" w:rsidRPr="00E25746">
        <w:rPr>
          <w:rFonts w:ascii="Public Sans" w:hAnsi="Public Sans" w:cs="Arial"/>
          <w:color w:val="000000" w:themeColor="text1"/>
        </w:rPr>
        <w:t xml:space="preserve">t </w:t>
      </w:r>
      <w:r w:rsidR="00883606">
        <w:rPr>
          <w:rFonts w:ascii="Public Sans" w:hAnsi="Public Sans" w:cs="Arial"/>
          <w:color w:val="000000" w:themeColor="text1"/>
        </w:rPr>
        <w:t>N</w:t>
      </w:r>
      <w:r w:rsidR="000D6FCB" w:rsidRPr="00E25746">
        <w:rPr>
          <w:rFonts w:ascii="Public Sans" w:hAnsi="Public Sans" w:cs="Arial"/>
          <w:color w:val="000000" w:themeColor="text1"/>
        </w:rPr>
        <w:t>ews section of our website</w:t>
      </w:r>
      <w:r w:rsidR="00456AFC" w:rsidRPr="00E25746">
        <w:rPr>
          <w:rFonts w:ascii="Public Sans" w:hAnsi="Public Sans" w:cs="Arial"/>
          <w:color w:val="000000" w:themeColor="text1"/>
        </w:rPr>
        <w:t>.</w:t>
      </w:r>
    </w:p>
    <w:p w14:paraId="2F130A56" w14:textId="77777777" w:rsidR="00FC21F2" w:rsidRPr="00E25746" w:rsidRDefault="00FC21F2" w:rsidP="003D0939">
      <w:pPr>
        <w:widowControl w:val="0"/>
        <w:spacing w:after="0" w:line="240" w:lineRule="auto"/>
        <w:rPr>
          <w:rFonts w:ascii="Public Sans" w:hAnsi="Public Sans" w:cs="Arial"/>
          <w:color w:val="373737"/>
          <w:shd w:val="clear" w:color="auto" w:fill="FFFFFF"/>
        </w:rPr>
      </w:pPr>
      <w:bookmarkStart w:id="35" w:name="Accessing_information_about_the_Ombudsma"/>
    </w:p>
    <w:p w14:paraId="7D93EA67" w14:textId="5D0B7337" w:rsidR="00B029E6" w:rsidRDefault="00B029E6" w:rsidP="003D0939">
      <w:pPr>
        <w:pStyle w:val="Heading1"/>
        <w:keepNext w:val="0"/>
        <w:keepLines w:val="0"/>
        <w:widowControl w:val="0"/>
        <w:numPr>
          <w:ilvl w:val="0"/>
          <w:numId w:val="26"/>
        </w:numPr>
        <w:spacing w:before="0" w:after="0"/>
        <w:ind w:left="567" w:hanging="567"/>
        <w:rPr>
          <w:rFonts w:ascii="Public Sans" w:hAnsi="Public Sans" w:cs="Times New Roman"/>
          <w:color w:val="002060"/>
          <w:szCs w:val="48"/>
        </w:rPr>
      </w:pPr>
      <w:bookmarkStart w:id="36" w:name="_Toc128750481"/>
      <w:r>
        <w:rPr>
          <w:rFonts w:ascii="Public Sans" w:hAnsi="Public Sans" w:cs="Times New Roman"/>
          <w:color w:val="002060"/>
          <w:szCs w:val="48"/>
        </w:rPr>
        <w:t>Information not available to the public</w:t>
      </w:r>
      <w:bookmarkEnd w:id="36"/>
    </w:p>
    <w:p w14:paraId="1B4FFEE4" w14:textId="08EC03DE" w:rsidR="00B029E6" w:rsidRDefault="00B029E6" w:rsidP="003D0939">
      <w:pPr>
        <w:widowControl w:val="0"/>
        <w:spacing w:after="0" w:line="240" w:lineRule="auto"/>
      </w:pPr>
    </w:p>
    <w:p w14:paraId="627FEA8C" w14:textId="5717835B" w:rsidR="00883606" w:rsidRPr="00E25746" w:rsidRDefault="00883606" w:rsidP="003D0939">
      <w:pPr>
        <w:widowControl w:val="0"/>
        <w:shd w:val="clear" w:color="auto" w:fill="FFFFFF"/>
        <w:spacing w:after="0" w:line="240" w:lineRule="auto"/>
        <w:rPr>
          <w:rFonts w:ascii="Public Sans" w:hAnsi="Public Sans" w:cs="Arial"/>
          <w:color w:val="434343"/>
        </w:rPr>
      </w:pPr>
      <w:r w:rsidRPr="00E25746">
        <w:rPr>
          <w:rFonts w:ascii="Public Sans" w:hAnsi="Public Sans" w:cs="Arial"/>
          <w:color w:val="000000" w:themeColor="text1"/>
        </w:rPr>
        <w:t xml:space="preserve">While we try to make as much information </w:t>
      </w:r>
      <w:r w:rsidR="002F4270">
        <w:rPr>
          <w:rFonts w:ascii="Public Sans" w:hAnsi="Public Sans" w:cs="Arial"/>
          <w:color w:val="000000" w:themeColor="text1"/>
        </w:rPr>
        <w:t>as possible</w:t>
      </w:r>
      <w:r w:rsidRPr="00E25746">
        <w:rPr>
          <w:rFonts w:ascii="Public Sans" w:hAnsi="Public Sans" w:cs="Arial"/>
          <w:color w:val="000000" w:themeColor="text1"/>
        </w:rPr>
        <w:t xml:space="preserve"> publicly available, </w:t>
      </w:r>
      <w:r>
        <w:rPr>
          <w:rFonts w:ascii="Public Sans" w:hAnsi="Public Sans" w:cs="Arial"/>
          <w:color w:val="000000" w:themeColor="text1"/>
        </w:rPr>
        <w:t xml:space="preserve">the </w:t>
      </w:r>
      <w:r w:rsidR="002F4270">
        <w:rPr>
          <w:rFonts w:ascii="Public Sans" w:hAnsi="Public Sans" w:cs="Arial"/>
          <w:color w:val="000000" w:themeColor="text1"/>
        </w:rPr>
        <w:t xml:space="preserve">work of the </w:t>
      </w:r>
      <w:r w:rsidRPr="00E25746">
        <w:rPr>
          <w:rFonts w:ascii="Public Sans" w:hAnsi="Public Sans" w:cs="Arial"/>
          <w:color w:val="000000" w:themeColor="text1"/>
        </w:rPr>
        <w:t xml:space="preserve">ADC </w:t>
      </w:r>
      <w:r>
        <w:rPr>
          <w:rFonts w:ascii="Public Sans" w:hAnsi="Public Sans" w:cs="Arial"/>
          <w:color w:val="000000" w:themeColor="text1"/>
        </w:rPr>
        <w:t xml:space="preserve">involves </w:t>
      </w:r>
      <w:r w:rsidR="002F4270">
        <w:rPr>
          <w:rFonts w:ascii="Public Sans" w:hAnsi="Public Sans" w:cs="Arial"/>
          <w:color w:val="000000" w:themeColor="text1"/>
        </w:rPr>
        <w:t xml:space="preserve">highly </w:t>
      </w:r>
      <w:r>
        <w:rPr>
          <w:rFonts w:ascii="Public Sans" w:hAnsi="Public Sans" w:cs="Arial"/>
          <w:color w:val="000000" w:themeColor="text1"/>
        </w:rPr>
        <w:t xml:space="preserve">personal and </w:t>
      </w:r>
      <w:r w:rsidRPr="00E25746">
        <w:rPr>
          <w:rFonts w:ascii="Public Sans" w:hAnsi="Public Sans" w:cs="Arial"/>
          <w:color w:val="000000" w:themeColor="text1"/>
        </w:rPr>
        <w:t xml:space="preserve">sensitive information. </w:t>
      </w:r>
    </w:p>
    <w:p w14:paraId="615D04B5" w14:textId="77777777" w:rsidR="00883606" w:rsidRDefault="00883606" w:rsidP="003D0939">
      <w:pPr>
        <w:widowControl w:val="0"/>
        <w:spacing w:after="0" w:line="240" w:lineRule="auto"/>
      </w:pPr>
    </w:p>
    <w:p w14:paraId="21657F99" w14:textId="365D19D3" w:rsidR="00494343" w:rsidRPr="00494343" w:rsidRDefault="00494343" w:rsidP="003D0939">
      <w:pPr>
        <w:widowControl w:val="0"/>
        <w:shd w:val="clear" w:color="auto" w:fill="FFFFFF"/>
        <w:spacing w:after="0" w:line="240" w:lineRule="auto"/>
        <w:rPr>
          <w:rFonts w:ascii="Public Sans" w:eastAsia="Times New Roman" w:hAnsi="Public Sans" w:cs="Arial"/>
          <w:color w:val="434343"/>
          <w:szCs w:val="26"/>
          <w:lang w:val="en-AU" w:eastAsia="en-AU"/>
        </w:rPr>
      </w:pPr>
      <w:r w:rsidRPr="00494343">
        <w:rPr>
          <w:rFonts w:ascii="Public Sans" w:hAnsi="Public Sans"/>
        </w:rPr>
        <w:t xml:space="preserve">Excluded information is information that relates to a function of an agency specified in Schedule 2 to the GIPA Act. Under Schedule 2, clause 2 to the GIPA Act, information relating to </w:t>
      </w:r>
      <w:r w:rsidR="002F4270">
        <w:rPr>
          <w:rFonts w:ascii="Public Sans" w:hAnsi="Public Sans"/>
        </w:rPr>
        <w:t>the ADC’s</w:t>
      </w:r>
      <w:r>
        <w:rPr>
          <w:rFonts w:ascii="Public Sans" w:hAnsi="Public Sans"/>
        </w:rPr>
        <w:t xml:space="preserve"> report handling, investigative and reporting functions (including any functions related to Official Community Visitors) is </w:t>
      </w:r>
      <w:r w:rsidRPr="00494343">
        <w:rPr>
          <w:rFonts w:ascii="Public Sans" w:hAnsi="Public Sans"/>
        </w:rPr>
        <w:t>excluded information.</w:t>
      </w:r>
    </w:p>
    <w:p w14:paraId="66FDE4FD" w14:textId="77777777" w:rsidR="00494343" w:rsidRDefault="00494343" w:rsidP="003D0939">
      <w:pPr>
        <w:widowControl w:val="0"/>
        <w:shd w:val="clear" w:color="auto" w:fill="FFFFFF"/>
        <w:spacing w:after="0" w:line="240" w:lineRule="auto"/>
        <w:rPr>
          <w:rFonts w:ascii="Public Sans" w:eastAsia="Times New Roman" w:hAnsi="Public Sans" w:cs="Arial"/>
          <w:color w:val="434343"/>
          <w:szCs w:val="26"/>
          <w:lang w:val="en-AU" w:eastAsia="en-AU"/>
        </w:rPr>
      </w:pPr>
    </w:p>
    <w:p w14:paraId="731BD39E" w14:textId="4F0B133E" w:rsidR="00494343" w:rsidRDefault="00494343" w:rsidP="003D0939">
      <w:pPr>
        <w:widowControl w:val="0"/>
        <w:spacing w:after="0" w:line="240" w:lineRule="auto"/>
        <w:rPr>
          <w:rFonts w:ascii="Public Sans" w:hAnsi="Public Sans"/>
        </w:rPr>
      </w:pPr>
      <w:r w:rsidRPr="00494343">
        <w:rPr>
          <w:rFonts w:ascii="Public Sans" w:hAnsi="Public Sans"/>
        </w:rPr>
        <w:t xml:space="preserve">Under section 43 of the GIPA Act, an access application cannot be made to the </w:t>
      </w:r>
      <w:r>
        <w:rPr>
          <w:rFonts w:ascii="Public Sans" w:hAnsi="Public Sans"/>
        </w:rPr>
        <w:t>ADC</w:t>
      </w:r>
      <w:r w:rsidRPr="00494343">
        <w:rPr>
          <w:rFonts w:ascii="Public Sans" w:hAnsi="Public Sans"/>
        </w:rPr>
        <w:t xml:space="preserve"> for access to </w:t>
      </w:r>
      <w:r w:rsidR="002F4270">
        <w:rPr>
          <w:rFonts w:ascii="Public Sans" w:hAnsi="Public Sans"/>
        </w:rPr>
        <w:t>our</w:t>
      </w:r>
      <w:r w:rsidRPr="00494343">
        <w:rPr>
          <w:rFonts w:ascii="Public Sans" w:hAnsi="Public Sans"/>
        </w:rPr>
        <w:t xml:space="preserve"> excluded information, and an application will not be valid to the extent that it seeks access to the excluded information of the </w:t>
      </w:r>
      <w:r>
        <w:rPr>
          <w:rFonts w:ascii="Public Sans" w:hAnsi="Public Sans"/>
        </w:rPr>
        <w:t>ADC.</w:t>
      </w:r>
      <w:r w:rsidRPr="00494343">
        <w:rPr>
          <w:rFonts w:ascii="Public Sans" w:hAnsi="Public Sans"/>
        </w:rPr>
        <w:t xml:space="preserve"> Additionally, it is conclusively presumed that there is an overriding public interest against disclosure of the </w:t>
      </w:r>
      <w:r>
        <w:rPr>
          <w:rFonts w:ascii="Public Sans" w:hAnsi="Public Sans"/>
        </w:rPr>
        <w:t>ADC</w:t>
      </w:r>
      <w:r w:rsidRPr="00494343">
        <w:rPr>
          <w:rFonts w:ascii="Public Sans" w:hAnsi="Public Sans"/>
        </w:rPr>
        <w:t xml:space="preserve">’s excluded information unless </w:t>
      </w:r>
      <w:r w:rsidR="002F4270">
        <w:rPr>
          <w:rFonts w:ascii="Public Sans" w:hAnsi="Public Sans"/>
        </w:rPr>
        <w:t xml:space="preserve">we </w:t>
      </w:r>
      <w:r w:rsidRPr="00494343">
        <w:rPr>
          <w:rFonts w:ascii="Public Sans" w:hAnsi="Public Sans"/>
        </w:rPr>
        <w:t>consent to disclosure.</w:t>
      </w:r>
    </w:p>
    <w:p w14:paraId="1B43C2BC" w14:textId="77777777" w:rsidR="00F81DC1" w:rsidRPr="00494343" w:rsidRDefault="00F81DC1" w:rsidP="003D0939">
      <w:pPr>
        <w:widowControl w:val="0"/>
        <w:spacing w:after="0" w:line="240" w:lineRule="auto"/>
        <w:rPr>
          <w:rFonts w:ascii="Public Sans" w:hAnsi="Public Sans"/>
        </w:rPr>
      </w:pPr>
    </w:p>
    <w:p w14:paraId="417C3652" w14:textId="68B83346" w:rsidR="00456AFC" w:rsidRPr="00E25746" w:rsidRDefault="00456AFC" w:rsidP="003D0939">
      <w:pPr>
        <w:pStyle w:val="Heading1"/>
        <w:keepNext w:val="0"/>
        <w:keepLines w:val="0"/>
        <w:widowControl w:val="0"/>
        <w:numPr>
          <w:ilvl w:val="0"/>
          <w:numId w:val="26"/>
        </w:numPr>
        <w:spacing w:before="0" w:after="0"/>
        <w:ind w:left="567" w:hanging="567"/>
        <w:rPr>
          <w:rFonts w:ascii="Public Sans" w:hAnsi="Public Sans" w:cs="Times New Roman"/>
          <w:color w:val="002060"/>
          <w:szCs w:val="48"/>
        </w:rPr>
      </w:pPr>
      <w:bookmarkStart w:id="37" w:name="_Toc128750482"/>
      <w:r w:rsidRPr="00E25746">
        <w:rPr>
          <w:rFonts w:ascii="Public Sans" w:hAnsi="Public Sans" w:cs="Times New Roman"/>
          <w:color w:val="002060"/>
          <w:szCs w:val="48"/>
        </w:rPr>
        <w:t>Accessing information</w:t>
      </w:r>
      <w:bookmarkEnd w:id="37"/>
      <w:r w:rsidRPr="00E25746">
        <w:rPr>
          <w:rFonts w:ascii="Public Sans" w:hAnsi="Public Sans" w:cs="Times New Roman"/>
          <w:color w:val="002060"/>
          <w:szCs w:val="48"/>
        </w:rPr>
        <w:t xml:space="preserve"> </w:t>
      </w:r>
      <w:bookmarkEnd w:id="35"/>
    </w:p>
    <w:p w14:paraId="0F965C2F" w14:textId="77777777" w:rsidR="00FC21F2" w:rsidRPr="00876C90" w:rsidRDefault="00FC21F2" w:rsidP="003D0939">
      <w:pPr>
        <w:pStyle w:val="Heading2"/>
        <w:keepNext w:val="0"/>
        <w:keepLines w:val="0"/>
        <w:widowControl w:val="0"/>
        <w:rPr>
          <w:rStyle w:val="Strong"/>
          <w:rFonts w:ascii="Public Sans" w:hAnsi="Public Sans"/>
          <w:b w:val="0"/>
          <w:bCs w:val="0"/>
          <w:color w:val="4F92A1"/>
          <w:sz w:val="22"/>
        </w:rPr>
      </w:pPr>
    </w:p>
    <w:p w14:paraId="553CBD6E" w14:textId="3934EFC5" w:rsidR="00456AFC" w:rsidRPr="00EA030C" w:rsidRDefault="0010762D" w:rsidP="003D0939">
      <w:pPr>
        <w:pStyle w:val="Heading2"/>
        <w:keepNext w:val="0"/>
        <w:keepLines w:val="0"/>
        <w:widowControl w:val="0"/>
        <w:rPr>
          <w:rStyle w:val="Strong"/>
          <w:rFonts w:ascii="Public Sans" w:hAnsi="Public Sans"/>
          <w:b w:val="0"/>
          <w:bCs w:val="0"/>
          <w:color w:val="002060"/>
        </w:rPr>
      </w:pPr>
      <w:bookmarkStart w:id="38" w:name="_Toc128750483"/>
      <w:r>
        <w:rPr>
          <w:rStyle w:val="Strong"/>
          <w:rFonts w:ascii="Public Sans" w:hAnsi="Public Sans"/>
          <w:b w:val="0"/>
          <w:bCs w:val="0"/>
          <w:color w:val="002060"/>
        </w:rPr>
        <w:t>9</w:t>
      </w:r>
      <w:r w:rsidR="00546906" w:rsidRPr="00EA030C">
        <w:rPr>
          <w:rStyle w:val="Strong"/>
          <w:rFonts w:ascii="Public Sans" w:hAnsi="Public Sans"/>
          <w:b w:val="0"/>
          <w:bCs w:val="0"/>
          <w:color w:val="002060"/>
        </w:rPr>
        <w:t xml:space="preserve">.1 </w:t>
      </w:r>
      <w:r w:rsidR="00E278D7">
        <w:rPr>
          <w:rStyle w:val="Strong"/>
          <w:rFonts w:ascii="Public Sans" w:hAnsi="Public Sans"/>
          <w:b w:val="0"/>
          <w:bCs w:val="0"/>
          <w:color w:val="002060"/>
        </w:rPr>
        <w:tab/>
      </w:r>
      <w:r w:rsidR="0072773F" w:rsidRPr="00EA030C">
        <w:rPr>
          <w:rStyle w:val="Strong"/>
          <w:rFonts w:ascii="Public Sans" w:hAnsi="Public Sans"/>
          <w:b w:val="0"/>
          <w:bCs w:val="0"/>
          <w:color w:val="002060"/>
        </w:rPr>
        <w:t>Making</w:t>
      </w:r>
      <w:r w:rsidR="00456AFC" w:rsidRPr="00EA030C">
        <w:rPr>
          <w:rStyle w:val="Strong"/>
          <w:rFonts w:ascii="Public Sans" w:hAnsi="Public Sans"/>
          <w:b w:val="0"/>
          <w:bCs w:val="0"/>
          <w:color w:val="002060"/>
        </w:rPr>
        <w:t xml:space="preserve"> an informal request</w:t>
      </w:r>
      <w:r w:rsidR="008046CC">
        <w:rPr>
          <w:rStyle w:val="Strong"/>
          <w:rFonts w:ascii="Public Sans" w:hAnsi="Public Sans"/>
          <w:b w:val="0"/>
          <w:bCs w:val="0"/>
          <w:color w:val="002060"/>
        </w:rPr>
        <w:t xml:space="preserve"> for information</w:t>
      </w:r>
      <w:bookmarkEnd w:id="38"/>
    </w:p>
    <w:p w14:paraId="3B7B7A27" w14:textId="77777777" w:rsidR="00FC21F2" w:rsidRDefault="00FC21F2" w:rsidP="003D0939">
      <w:pPr>
        <w:widowControl w:val="0"/>
        <w:shd w:val="clear" w:color="auto" w:fill="FFFFFF"/>
        <w:spacing w:after="0" w:line="240" w:lineRule="auto"/>
        <w:rPr>
          <w:rFonts w:ascii="Public Sans" w:hAnsi="Public Sans" w:cs="Arial"/>
          <w:color w:val="000000" w:themeColor="text1"/>
        </w:rPr>
      </w:pPr>
    </w:p>
    <w:p w14:paraId="6539AB1F" w14:textId="2DE5DFA2" w:rsidR="00297A70" w:rsidRDefault="00297A70" w:rsidP="003D0939">
      <w:pPr>
        <w:widowControl w:val="0"/>
        <w:shd w:val="clear" w:color="auto" w:fill="FFFFFF"/>
        <w:spacing w:after="0" w:line="240" w:lineRule="auto"/>
        <w:rPr>
          <w:rFonts w:ascii="Public Sans" w:hAnsi="Public Sans" w:cs="Arial"/>
          <w:color w:val="000000" w:themeColor="text1"/>
        </w:rPr>
      </w:pPr>
      <w:r w:rsidRPr="00E25746">
        <w:rPr>
          <w:rFonts w:ascii="Public Sans" w:hAnsi="Public Sans" w:cs="Arial"/>
          <w:color w:val="000000" w:themeColor="text1"/>
        </w:rPr>
        <w:lastRenderedPageBreak/>
        <w:t xml:space="preserve">If the information you are looking for cannot be found on our website, </w:t>
      </w:r>
      <w:r>
        <w:rPr>
          <w:rFonts w:ascii="Public Sans" w:hAnsi="Public Sans" w:cs="Arial"/>
          <w:color w:val="000000" w:themeColor="text1"/>
        </w:rPr>
        <w:t xml:space="preserve">you can request the information from us. We </w:t>
      </w:r>
      <w:r w:rsidR="008046CC">
        <w:rPr>
          <w:rFonts w:ascii="Public Sans" w:hAnsi="Public Sans" w:cs="Arial"/>
          <w:color w:val="000000" w:themeColor="text1"/>
        </w:rPr>
        <w:t>seek</w:t>
      </w:r>
      <w:r>
        <w:rPr>
          <w:rFonts w:ascii="Public Sans" w:hAnsi="Public Sans" w:cs="Arial"/>
          <w:color w:val="000000" w:themeColor="text1"/>
        </w:rPr>
        <w:t xml:space="preserve"> to respond to these requests informally, depending on the information requested. </w:t>
      </w:r>
    </w:p>
    <w:p w14:paraId="75880F19" w14:textId="77777777" w:rsidR="00297A70" w:rsidRDefault="00297A70" w:rsidP="003D0939">
      <w:pPr>
        <w:pStyle w:val="NormalWeb"/>
        <w:widowControl w:val="0"/>
        <w:shd w:val="clear" w:color="auto" w:fill="FFFFFF"/>
        <w:spacing w:before="0" w:beforeAutospacing="0" w:after="0" w:afterAutospacing="0" w:line="240" w:lineRule="auto"/>
        <w:rPr>
          <w:rFonts w:ascii="Public Sans" w:hAnsi="Public Sans"/>
        </w:rPr>
      </w:pPr>
    </w:p>
    <w:p w14:paraId="78F2C136" w14:textId="77777777" w:rsidR="00297A70" w:rsidRDefault="00297A70" w:rsidP="003D0939">
      <w:pPr>
        <w:pStyle w:val="NormalWeb"/>
        <w:widowControl w:val="0"/>
        <w:shd w:val="clear" w:color="auto" w:fill="FFFFFF"/>
        <w:spacing w:before="0" w:beforeAutospacing="0" w:after="0" w:afterAutospacing="0" w:line="240" w:lineRule="auto"/>
        <w:rPr>
          <w:rFonts w:ascii="Public Sans" w:hAnsi="Public Sans"/>
        </w:rPr>
      </w:pPr>
      <w:r w:rsidRPr="00297A70">
        <w:rPr>
          <w:rFonts w:ascii="Public Sans" w:hAnsi="Public Sans"/>
        </w:rPr>
        <w:t xml:space="preserve">We cannot informally release government information we hold if there is an overriding public interest against disclosure of the information. If we consider that it is in the public interest to release government information that we hold in response to an information request, we will make the information available free of charge. </w:t>
      </w:r>
    </w:p>
    <w:p w14:paraId="457C1F1E" w14:textId="77777777" w:rsidR="00297A70" w:rsidRDefault="00297A70" w:rsidP="003D0939">
      <w:pPr>
        <w:pStyle w:val="NormalWeb"/>
        <w:widowControl w:val="0"/>
        <w:shd w:val="clear" w:color="auto" w:fill="FFFFFF"/>
        <w:spacing w:before="0" w:beforeAutospacing="0" w:after="0" w:afterAutospacing="0" w:line="240" w:lineRule="auto"/>
        <w:rPr>
          <w:rFonts w:ascii="Public Sans" w:hAnsi="Public Sans"/>
        </w:rPr>
      </w:pPr>
    </w:p>
    <w:p w14:paraId="6A42C736" w14:textId="079E5E56" w:rsidR="00297A70" w:rsidRPr="00297A70" w:rsidRDefault="00297A70" w:rsidP="003D0939">
      <w:pPr>
        <w:pStyle w:val="NormalWeb"/>
        <w:widowControl w:val="0"/>
        <w:shd w:val="clear" w:color="auto" w:fill="FFFFFF"/>
        <w:spacing w:before="0" w:beforeAutospacing="0" w:after="0" w:afterAutospacing="0" w:line="240" w:lineRule="auto"/>
        <w:rPr>
          <w:rFonts w:ascii="Public Sans" w:hAnsi="Public Sans" w:cs="Arial"/>
          <w:color w:val="000000" w:themeColor="text1"/>
        </w:rPr>
      </w:pPr>
      <w:r w:rsidRPr="009E5489">
        <w:rPr>
          <w:rFonts w:ascii="Public Sans" w:hAnsi="Public Sans"/>
        </w:rPr>
        <w:t xml:space="preserve">An informal request for access to information can be made by contacting our </w:t>
      </w:r>
      <w:r w:rsidR="00ED25B2">
        <w:rPr>
          <w:rFonts w:ascii="Public Sans" w:hAnsi="Public Sans"/>
        </w:rPr>
        <w:t>Privacy</w:t>
      </w:r>
      <w:r w:rsidRPr="009E5489">
        <w:rPr>
          <w:rFonts w:ascii="Public Sans" w:hAnsi="Public Sans"/>
        </w:rPr>
        <w:t xml:space="preserve"> Officer – see contact details </w:t>
      </w:r>
      <w:r w:rsidRPr="00FD3D46">
        <w:rPr>
          <w:rFonts w:ascii="Public Sans" w:hAnsi="Public Sans"/>
        </w:rPr>
        <w:t xml:space="preserve">at section </w:t>
      </w:r>
      <w:r w:rsidR="009E5489" w:rsidRPr="00FD3D46">
        <w:rPr>
          <w:rFonts w:ascii="Public Sans" w:hAnsi="Public Sans"/>
        </w:rPr>
        <w:t>9.3</w:t>
      </w:r>
      <w:r w:rsidRPr="00FD3D46">
        <w:rPr>
          <w:rFonts w:ascii="Public Sans" w:hAnsi="Public Sans"/>
        </w:rPr>
        <w:t>.</w:t>
      </w:r>
    </w:p>
    <w:p w14:paraId="2BEE2A3B" w14:textId="77777777" w:rsidR="00297A70" w:rsidRDefault="00297A70" w:rsidP="003D0939">
      <w:pPr>
        <w:widowControl w:val="0"/>
        <w:shd w:val="clear" w:color="auto" w:fill="FFFFFF"/>
        <w:spacing w:after="0" w:line="240" w:lineRule="auto"/>
        <w:rPr>
          <w:rFonts w:ascii="Public Sans" w:hAnsi="Public Sans" w:cs="Arial"/>
          <w:color w:val="000000" w:themeColor="text1"/>
        </w:rPr>
      </w:pPr>
    </w:p>
    <w:p w14:paraId="1A344769" w14:textId="328D2BDE" w:rsidR="00456AFC" w:rsidRPr="008046CC" w:rsidRDefault="008046CC" w:rsidP="003D0939">
      <w:pPr>
        <w:pStyle w:val="Heading2"/>
        <w:keepNext w:val="0"/>
        <w:keepLines w:val="0"/>
        <w:widowControl w:val="0"/>
        <w:rPr>
          <w:rStyle w:val="Strong"/>
          <w:rFonts w:ascii="Public Sans" w:hAnsi="Public Sans"/>
          <w:b w:val="0"/>
          <w:bCs w:val="0"/>
          <w:color w:val="002060"/>
        </w:rPr>
      </w:pPr>
      <w:bookmarkStart w:id="39" w:name="_Toc128750484"/>
      <w:r>
        <w:rPr>
          <w:rStyle w:val="Strong"/>
          <w:rFonts w:ascii="Public Sans" w:hAnsi="Public Sans"/>
          <w:b w:val="0"/>
          <w:bCs w:val="0"/>
          <w:color w:val="002060"/>
        </w:rPr>
        <w:t>9</w:t>
      </w:r>
      <w:r w:rsidR="00CC48E0" w:rsidRPr="008046CC">
        <w:rPr>
          <w:rStyle w:val="Strong"/>
          <w:rFonts w:ascii="Public Sans" w:hAnsi="Public Sans"/>
          <w:b w:val="0"/>
          <w:bCs w:val="0"/>
          <w:color w:val="002060"/>
        </w:rPr>
        <w:t xml:space="preserve">.2 </w:t>
      </w:r>
      <w:r w:rsidR="00E278D7">
        <w:rPr>
          <w:rStyle w:val="Strong"/>
          <w:rFonts w:ascii="Public Sans" w:hAnsi="Public Sans"/>
          <w:b w:val="0"/>
          <w:bCs w:val="0"/>
          <w:color w:val="002060"/>
        </w:rPr>
        <w:tab/>
      </w:r>
      <w:r w:rsidR="00456AFC" w:rsidRPr="008046CC">
        <w:rPr>
          <w:rStyle w:val="Strong"/>
          <w:rFonts w:ascii="Public Sans" w:hAnsi="Public Sans"/>
          <w:b w:val="0"/>
          <w:bCs w:val="0"/>
          <w:color w:val="002060"/>
        </w:rPr>
        <w:t xml:space="preserve">Making a formal </w:t>
      </w:r>
      <w:r w:rsidR="00F22086" w:rsidRPr="008046CC">
        <w:rPr>
          <w:rStyle w:val="Strong"/>
          <w:rFonts w:ascii="Public Sans" w:hAnsi="Public Sans"/>
          <w:b w:val="0"/>
          <w:bCs w:val="0"/>
          <w:color w:val="002060"/>
        </w:rPr>
        <w:t>request for information</w:t>
      </w:r>
      <w:bookmarkEnd w:id="39"/>
    </w:p>
    <w:p w14:paraId="29FE54E3" w14:textId="77777777" w:rsidR="00FC21F2" w:rsidRDefault="00FC21F2" w:rsidP="003D0939">
      <w:pPr>
        <w:widowControl w:val="0"/>
        <w:shd w:val="clear" w:color="auto" w:fill="FFFFFF"/>
        <w:spacing w:after="0" w:line="240" w:lineRule="auto"/>
        <w:rPr>
          <w:rFonts w:ascii="Public Sans" w:hAnsi="Public Sans" w:cs="Arial"/>
          <w:color w:val="000000" w:themeColor="text1"/>
        </w:rPr>
      </w:pPr>
    </w:p>
    <w:p w14:paraId="62A44063" w14:textId="434AE1F0" w:rsidR="00456AFC" w:rsidRDefault="00316998" w:rsidP="003D0939">
      <w:pPr>
        <w:widowControl w:val="0"/>
        <w:shd w:val="clear" w:color="auto" w:fill="FFFFFF"/>
        <w:spacing w:after="0" w:line="240" w:lineRule="auto"/>
        <w:rPr>
          <w:rFonts w:ascii="Public Sans" w:hAnsi="Public Sans" w:cs="Arial"/>
          <w:color w:val="000000" w:themeColor="text1"/>
        </w:rPr>
      </w:pPr>
      <w:r>
        <w:rPr>
          <w:rFonts w:ascii="Public Sans" w:hAnsi="Public Sans" w:cs="Arial"/>
          <w:color w:val="000000" w:themeColor="text1"/>
        </w:rPr>
        <w:t xml:space="preserve">Applicants who want to submit a formal access application can do so by contacting the </w:t>
      </w:r>
      <w:r w:rsidR="00ED25B2">
        <w:rPr>
          <w:rFonts w:ascii="Public Sans" w:hAnsi="Public Sans" w:cs="Arial"/>
          <w:color w:val="000000" w:themeColor="text1"/>
        </w:rPr>
        <w:t>Privacy</w:t>
      </w:r>
      <w:r>
        <w:rPr>
          <w:rFonts w:ascii="Public Sans" w:hAnsi="Public Sans" w:cs="Arial"/>
          <w:color w:val="000000" w:themeColor="text1"/>
        </w:rPr>
        <w:t xml:space="preserve"> Officer. </w:t>
      </w:r>
    </w:p>
    <w:p w14:paraId="3259B130" w14:textId="77777777" w:rsidR="00FC21F2" w:rsidRPr="00E25746" w:rsidRDefault="00FC21F2" w:rsidP="003D0939">
      <w:pPr>
        <w:widowControl w:val="0"/>
        <w:shd w:val="clear" w:color="auto" w:fill="FFFFFF"/>
        <w:spacing w:after="0" w:line="240" w:lineRule="auto"/>
        <w:rPr>
          <w:rFonts w:ascii="Public Sans" w:hAnsi="Public Sans" w:cs="Arial"/>
          <w:color w:val="000000" w:themeColor="text1"/>
        </w:rPr>
      </w:pPr>
    </w:p>
    <w:p w14:paraId="52470D7A" w14:textId="6A927FFE" w:rsidR="00456AFC" w:rsidRPr="00E25746" w:rsidRDefault="00316998" w:rsidP="003D0939">
      <w:pPr>
        <w:widowControl w:val="0"/>
        <w:shd w:val="clear" w:color="auto" w:fill="FFFFFF"/>
        <w:spacing w:after="0" w:line="240" w:lineRule="auto"/>
        <w:rPr>
          <w:rFonts w:ascii="Public Sans" w:hAnsi="Public Sans" w:cs="Arial"/>
          <w:color w:val="000000" w:themeColor="text1"/>
        </w:rPr>
      </w:pPr>
      <w:r>
        <w:rPr>
          <w:rFonts w:ascii="Public Sans" w:hAnsi="Public Sans" w:cs="Arial"/>
          <w:color w:val="000000" w:themeColor="text1"/>
        </w:rPr>
        <w:t xml:space="preserve">To do this, </w:t>
      </w:r>
      <w:r w:rsidR="00413707">
        <w:rPr>
          <w:rFonts w:ascii="Public Sans" w:hAnsi="Public Sans" w:cs="Arial"/>
          <w:color w:val="000000" w:themeColor="text1"/>
        </w:rPr>
        <w:t>an</w:t>
      </w:r>
      <w:r w:rsidR="00456AFC" w:rsidRPr="00E25746">
        <w:rPr>
          <w:rFonts w:ascii="Public Sans" w:hAnsi="Public Sans" w:cs="Arial"/>
          <w:color w:val="000000" w:themeColor="text1"/>
        </w:rPr>
        <w:t xml:space="preserve"> access application must:</w:t>
      </w:r>
    </w:p>
    <w:p w14:paraId="64D3D926" w14:textId="0F1AFD33" w:rsidR="001A4E2F" w:rsidRPr="00413707" w:rsidRDefault="006F7ED1" w:rsidP="003D0939">
      <w:pPr>
        <w:widowControl w:val="0"/>
        <w:numPr>
          <w:ilvl w:val="0"/>
          <w:numId w:val="5"/>
        </w:numPr>
        <w:shd w:val="clear" w:color="auto" w:fill="FFFFFF"/>
        <w:tabs>
          <w:tab w:val="clear" w:pos="720"/>
          <w:tab w:val="num" w:pos="1440"/>
        </w:tabs>
        <w:spacing w:before="60" w:after="0" w:line="240" w:lineRule="auto"/>
        <w:ind w:left="851" w:hanging="357"/>
        <w:rPr>
          <w:rFonts w:ascii="Public Sans" w:hAnsi="Public Sans" w:cs="Arial"/>
          <w:color w:val="000000"/>
        </w:rPr>
      </w:pPr>
      <w:r w:rsidRPr="00413707">
        <w:rPr>
          <w:rFonts w:ascii="Public Sans" w:hAnsi="Public Sans" w:cs="Arial"/>
          <w:color w:val="000000" w:themeColor="text1"/>
        </w:rPr>
        <w:t>b</w:t>
      </w:r>
      <w:r w:rsidR="00D81301" w:rsidRPr="00413707">
        <w:rPr>
          <w:rFonts w:ascii="Public Sans" w:hAnsi="Public Sans" w:cs="Arial"/>
          <w:color w:val="000000" w:themeColor="text1"/>
        </w:rPr>
        <w:t>e</w:t>
      </w:r>
      <w:r w:rsidR="00456AFC" w:rsidRPr="00413707">
        <w:rPr>
          <w:rFonts w:ascii="Public Sans" w:hAnsi="Public Sans" w:cs="Arial"/>
          <w:color w:val="000000" w:themeColor="text1"/>
        </w:rPr>
        <w:t xml:space="preserve"> in writing </w:t>
      </w:r>
      <w:r w:rsidR="00413707" w:rsidRPr="00413707">
        <w:rPr>
          <w:rFonts w:ascii="Public Sans" w:hAnsi="Public Sans" w:cs="Arial"/>
          <w:color w:val="000000" w:themeColor="text1"/>
        </w:rPr>
        <w:t xml:space="preserve">and sent by email </w:t>
      </w:r>
      <w:r w:rsidR="00456AFC" w:rsidRPr="00413707">
        <w:rPr>
          <w:rFonts w:ascii="Public Sans" w:hAnsi="Public Sans" w:cs="Arial"/>
          <w:color w:val="000000" w:themeColor="text1"/>
        </w:rPr>
        <w:t>to</w:t>
      </w:r>
      <w:r w:rsidR="00316998" w:rsidRPr="00413707">
        <w:rPr>
          <w:rFonts w:ascii="Public Sans" w:hAnsi="Public Sans" w:cs="Arial"/>
          <w:color w:val="000000" w:themeColor="text1"/>
        </w:rPr>
        <w:t xml:space="preserve"> </w:t>
      </w:r>
      <w:hyperlink r:id="rId27" w:history="1">
        <w:r w:rsidR="00316998" w:rsidRPr="00413707">
          <w:rPr>
            <w:rStyle w:val="Hyperlink"/>
            <w:rFonts w:ascii="Public Sans" w:hAnsi="Public Sans" w:cs="Arial"/>
          </w:rPr>
          <w:t>Commissioner@adc.nsw.gov.au</w:t>
        </w:r>
      </w:hyperlink>
      <w:r w:rsidR="00316998" w:rsidRPr="00413707">
        <w:rPr>
          <w:rFonts w:ascii="Public Sans" w:hAnsi="Public Sans" w:cs="Arial"/>
          <w:color w:val="000000" w:themeColor="text1"/>
        </w:rPr>
        <w:t xml:space="preserve"> or by mail to </w:t>
      </w:r>
      <w:r w:rsidR="0048135E" w:rsidRPr="00413707">
        <w:rPr>
          <w:rFonts w:ascii="Public Sans" w:hAnsi="Public Sans" w:cs="Arial"/>
          <w:color w:val="000000"/>
        </w:rPr>
        <w:t>PO Box 40</w:t>
      </w:r>
      <w:r w:rsidR="00316998" w:rsidRPr="00413707">
        <w:rPr>
          <w:rFonts w:ascii="Public Sans" w:hAnsi="Public Sans" w:cs="Arial"/>
          <w:color w:val="000000"/>
        </w:rPr>
        <w:t xml:space="preserve">, </w:t>
      </w:r>
      <w:r w:rsidR="001A4E2F" w:rsidRPr="00413707">
        <w:rPr>
          <w:rFonts w:ascii="Public Sans" w:hAnsi="Public Sans" w:cs="Arial"/>
          <w:color w:val="000000"/>
        </w:rPr>
        <w:t>Parramatta NSW 21</w:t>
      </w:r>
      <w:r w:rsidR="0048135E" w:rsidRPr="00413707">
        <w:rPr>
          <w:rFonts w:ascii="Public Sans" w:hAnsi="Public Sans" w:cs="Arial"/>
          <w:color w:val="000000"/>
        </w:rPr>
        <w:t>24</w:t>
      </w:r>
    </w:p>
    <w:p w14:paraId="6DBFE492" w14:textId="31190200" w:rsidR="00413707" w:rsidRDefault="00413707" w:rsidP="003D0939">
      <w:pPr>
        <w:widowControl w:val="0"/>
        <w:numPr>
          <w:ilvl w:val="0"/>
          <w:numId w:val="5"/>
        </w:numPr>
        <w:shd w:val="clear" w:color="auto" w:fill="FFFFFF"/>
        <w:tabs>
          <w:tab w:val="clear" w:pos="720"/>
          <w:tab w:val="num" w:pos="1440"/>
        </w:tabs>
        <w:spacing w:before="60" w:after="0" w:line="240" w:lineRule="auto"/>
        <w:ind w:left="850" w:hanging="357"/>
        <w:rPr>
          <w:rFonts w:ascii="Public Sans" w:hAnsi="Public Sans" w:cs="Arial"/>
          <w:color w:val="000000" w:themeColor="text1"/>
        </w:rPr>
      </w:pPr>
      <w:r>
        <w:rPr>
          <w:rFonts w:ascii="Public Sans" w:hAnsi="Public Sans" w:cs="Arial"/>
          <w:color w:val="000000" w:themeColor="text1"/>
        </w:rPr>
        <w:t>clearly indicate that it is a formal access application made under the GIPA Act</w:t>
      </w:r>
    </w:p>
    <w:p w14:paraId="45BEEAEB" w14:textId="49C6A702" w:rsidR="00456AFC" w:rsidRPr="00E25746" w:rsidRDefault="00456AFC" w:rsidP="003D0939">
      <w:pPr>
        <w:widowControl w:val="0"/>
        <w:numPr>
          <w:ilvl w:val="0"/>
          <w:numId w:val="5"/>
        </w:numPr>
        <w:shd w:val="clear" w:color="auto" w:fill="FFFFFF"/>
        <w:tabs>
          <w:tab w:val="clear" w:pos="720"/>
          <w:tab w:val="num" w:pos="1440"/>
        </w:tabs>
        <w:spacing w:before="60" w:after="0" w:line="240" w:lineRule="auto"/>
        <w:ind w:left="850" w:hanging="357"/>
        <w:rPr>
          <w:rFonts w:ascii="Public Sans" w:hAnsi="Public Sans" w:cs="Arial"/>
          <w:color w:val="000000" w:themeColor="text1"/>
        </w:rPr>
      </w:pPr>
      <w:r w:rsidRPr="00E25746">
        <w:rPr>
          <w:rFonts w:ascii="Public Sans" w:hAnsi="Public Sans" w:cs="Arial"/>
          <w:color w:val="000000" w:themeColor="text1"/>
        </w:rPr>
        <w:t>be accompanied by</w:t>
      </w:r>
      <w:r w:rsidR="0048135E" w:rsidRPr="00E25746">
        <w:rPr>
          <w:rFonts w:ascii="Public Sans" w:hAnsi="Public Sans" w:cs="Arial"/>
          <w:color w:val="000000" w:themeColor="text1"/>
        </w:rPr>
        <w:t xml:space="preserve"> payment of the</w:t>
      </w:r>
      <w:r w:rsidRPr="00E25746">
        <w:rPr>
          <w:rFonts w:ascii="Public Sans" w:hAnsi="Public Sans" w:cs="Arial"/>
          <w:color w:val="000000" w:themeColor="text1"/>
        </w:rPr>
        <w:t xml:space="preserve"> $30 application fee</w:t>
      </w:r>
    </w:p>
    <w:p w14:paraId="48471E00" w14:textId="7530536F" w:rsidR="00456AFC" w:rsidRPr="00E25746" w:rsidRDefault="00413707" w:rsidP="003D0939">
      <w:pPr>
        <w:widowControl w:val="0"/>
        <w:numPr>
          <w:ilvl w:val="0"/>
          <w:numId w:val="5"/>
        </w:numPr>
        <w:shd w:val="clear" w:color="auto" w:fill="FFFFFF"/>
        <w:tabs>
          <w:tab w:val="clear" w:pos="720"/>
          <w:tab w:val="num" w:pos="1440"/>
        </w:tabs>
        <w:spacing w:before="60" w:after="0" w:line="240" w:lineRule="auto"/>
        <w:ind w:left="850" w:hanging="357"/>
        <w:rPr>
          <w:rFonts w:ascii="Public Sans" w:hAnsi="Public Sans" w:cs="Arial"/>
          <w:color w:val="000000" w:themeColor="text1"/>
        </w:rPr>
      </w:pPr>
      <w:r>
        <w:rPr>
          <w:rFonts w:ascii="Public Sans" w:hAnsi="Public Sans" w:cs="Arial"/>
          <w:color w:val="000000" w:themeColor="text1"/>
        </w:rPr>
        <w:t>state the name of the applicant</w:t>
      </w:r>
      <w:r w:rsidR="00ED25B2">
        <w:rPr>
          <w:rFonts w:ascii="Public Sans" w:hAnsi="Public Sans" w:cs="Arial"/>
          <w:color w:val="000000" w:themeColor="text1"/>
        </w:rPr>
        <w:t>,</w:t>
      </w:r>
      <w:r>
        <w:rPr>
          <w:rFonts w:ascii="Public Sans" w:hAnsi="Public Sans" w:cs="Arial"/>
          <w:color w:val="000000" w:themeColor="text1"/>
        </w:rPr>
        <w:t xml:space="preserve"> and </w:t>
      </w:r>
      <w:r w:rsidR="00456AFC" w:rsidRPr="00E25746">
        <w:rPr>
          <w:rFonts w:ascii="Public Sans" w:hAnsi="Public Sans" w:cs="Arial"/>
          <w:color w:val="000000" w:themeColor="text1"/>
        </w:rPr>
        <w:t xml:space="preserve">a </w:t>
      </w:r>
      <w:r>
        <w:rPr>
          <w:rFonts w:ascii="Public Sans" w:hAnsi="Public Sans" w:cs="Arial"/>
          <w:color w:val="000000" w:themeColor="text1"/>
        </w:rPr>
        <w:t>p</w:t>
      </w:r>
      <w:r w:rsidR="00456AFC" w:rsidRPr="00E25746">
        <w:rPr>
          <w:rFonts w:ascii="Public Sans" w:hAnsi="Public Sans" w:cs="Arial"/>
          <w:color w:val="000000" w:themeColor="text1"/>
        </w:rPr>
        <w:t xml:space="preserve">ostal </w:t>
      </w:r>
      <w:r w:rsidR="00316998">
        <w:rPr>
          <w:rFonts w:ascii="Public Sans" w:hAnsi="Public Sans" w:cs="Arial"/>
          <w:color w:val="000000" w:themeColor="text1"/>
        </w:rPr>
        <w:t xml:space="preserve">or email </w:t>
      </w:r>
      <w:r w:rsidR="00456AFC" w:rsidRPr="00E25746">
        <w:rPr>
          <w:rFonts w:ascii="Public Sans" w:hAnsi="Public Sans" w:cs="Arial"/>
          <w:color w:val="000000" w:themeColor="text1"/>
        </w:rPr>
        <w:t xml:space="preserve">address </w:t>
      </w:r>
      <w:r w:rsidR="00316998">
        <w:rPr>
          <w:rFonts w:ascii="Public Sans" w:hAnsi="Public Sans" w:cs="Arial"/>
          <w:color w:val="000000" w:themeColor="text1"/>
        </w:rPr>
        <w:t xml:space="preserve">for </w:t>
      </w:r>
      <w:r w:rsidR="00456AFC" w:rsidRPr="00E25746">
        <w:rPr>
          <w:rFonts w:ascii="Public Sans" w:hAnsi="Public Sans" w:cs="Arial"/>
          <w:color w:val="000000" w:themeColor="text1"/>
        </w:rPr>
        <w:t>correspondence</w:t>
      </w:r>
      <w:r w:rsidR="00FD5B48" w:rsidRPr="00E25746">
        <w:rPr>
          <w:rFonts w:ascii="Public Sans" w:hAnsi="Public Sans" w:cs="Arial"/>
          <w:color w:val="000000" w:themeColor="text1"/>
        </w:rPr>
        <w:t xml:space="preserve"> </w:t>
      </w:r>
      <w:r w:rsidR="00316998">
        <w:rPr>
          <w:rFonts w:ascii="Public Sans" w:hAnsi="Public Sans" w:cs="Arial"/>
          <w:color w:val="000000" w:themeColor="text1"/>
        </w:rPr>
        <w:t xml:space="preserve">in </w:t>
      </w:r>
      <w:r w:rsidR="00ED25B2">
        <w:rPr>
          <w:rFonts w:ascii="Public Sans" w:hAnsi="Public Sans" w:cs="Arial"/>
          <w:color w:val="000000" w:themeColor="text1"/>
        </w:rPr>
        <w:t>relation to</w:t>
      </w:r>
      <w:r w:rsidR="00FD5B48" w:rsidRPr="00E25746">
        <w:rPr>
          <w:rFonts w:ascii="Public Sans" w:hAnsi="Public Sans" w:cs="Arial"/>
          <w:color w:val="000000" w:themeColor="text1"/>
        </w:rPr>
        <w:t xml:space="preserve"> the application</w:t>
      </w:r>
      <w:r w:rsidR="00456AFC" w:rsidRPr="00E25746">
        <w:rPr>
          <w:rFonts w:ascii="Public Sans" w:hAnsi="Public Sans" w:cs="Arial"/>
          <w:color w:val="000000" w:themeColor="text1"/>
        </w:rPr>
        <w:t>, and</w:t>
      </w:r>
    </w:p>
    <w:p w14:paraId="40D2B440" w14:textId="4D4FCDAA" w:rsidR="00EA39F5" w:rsidRPr="00E25746" w:rsidRDefault="006F7ED1" w:rsidP="003D0939">
      <w:pPr>
        <w:widowControl w:val="0"/>
        <w:numPr>
          <w:ilvl w:val="0"/>
          <w:numId w:val="5"/>
        </w:numPr>
        <w:shd w:val="clear" w:color="auto" w:fill="FFFFFF"/>
        <w:tabs>
          <w:tab w:val="clear" w:pos="720"/>
          <w:tab w:val="num" w:pos="1440"/>
        </w:tabs>
        <w:spacing w:before="60" w:after="0" w:line="240" w:lineRule="auto"/>
        <w:ind w:left="850" w:hanging="357"/>
        <w:rPr>
          <w:rFonts w:ascii="Public Sans" w:hAnsi="Public Sans" w:cs="Arial"/>
          <w:color w:val="000000" w:themeColor="text1"/>
        </w:rPr>
      </w:pPr>
      <w:r w:rsidRPr="00E25746">
        <w:rPr>
          <w:rFonts w:ascii="Public Sans" w:hAnsi="Public Sans" w:cs="Arial"/>
          <w:color w:val="000000" w:themeColor="text1"/>
        </w:rPr>
        <w:t>i</w:t>
      </w:r>
      <w:r w:rsidR="00D81301" w:rsidRPr="00E25746">
        <w:rPr>
          <w:rFonts w:ascii="Public Sans" w:hAnsi="Public Sans" w:cs="Arial"/>
          <w:color w:val="000000" w:themeColor="text1"/>
        </w:rPr>
        <w:t>nclude</w:t>
      </w:r>
      <w:r w:rsidR="00456AFC" w:rsidRPr="00E25746">
        <w:rPr>
          <w:rFonts w:ascii="Public Sans" w:hAnsi="Public Sans" w:cs="Arial"/>
          <w:color w:val="000000" w:themeColor="text1"/>
        </w:rPr>
        <w:t xml:space="preserve"> as much specific information as necessary to enable us to identify the </w:t>
      </w:r>
      <w:r w:rsidR="00316998">
        <w:rPr>
          <w:rFonts w:ascii="Public Sans" w:hAnsi="Public Sans" w:cs="Arial"/>
          <w:color w:val="000000" w:themeColor="text1"/>
        </w:rPr>
        <w:t xml:space="preserve">government </w:t>
      </w:r>
      <w:r w:rsidR="00456AFC" w:rsidRPr="00E25746">
        <w:rPr>
          <w:rFonts w:ascii="Public Sans" w:hAnsi="Public Sans" w:cs="Arial"/>
          <w:color w:val="000000" w:themeColor="text1"/>
        </w:rPr>
        <w:t xml:space="preserve">information you are </w:t>
      </w:r>
      <w:r w:rsidR="00316998">
        <w:rPr>
          <w:rFonts w:ascii="Public Sans" w:hAnsi="Public Sans" w:cs="Arial"/>
          <w:color w:val="000000" w:themeColor="text1"/>
        </w:rPr>
        <w:t>requesting</w:t>
      </w:r>
      <w:r w:rsidR="00456AFC" w:rsidRPr="00E25746">
        <w:rPr>
          <w:rFonts w:ascii="Public Sans" w:hAnsi="Public Sans" w:cs="Arial"/>
          <w:color w:val="000000" w:themeColor="text1"/>
        </w:rPr>
        <w:t>.</w:t>
      </w:r>
    </w:p>
    <w:p w14:paraId="49B737E7" w14:textId="27BB6AE0" w:rsidR="00FC21F2" w:rsidRDefault="00FC21F2" w:rsidP="003D0939">
      <w:pPr>
        <w:widowControl w:val="0"/>
        <w:shd w:val="clear" w:color="auto" w:fill="FFFFFF"/>
        <w:spacing w:after="0" w:line="240" w:lineRule="auto"/>
        <w:rPr>
          <w:rFonts w:ascii="Public Sans" w:hAnsi="Public Sans" w:cs="Arial"/>
          <w:color w:val="000000" w:themeColor="text1"/>
        </w:rPr>
      </w:pPr>
    </w:p>
    <w:p w14:paraId="2C6715BE" w14:textId="2E275CBB" w:rsidR="00413707" w:rsidRDefault="00413707" w:rsidP="003D0939">
      <w:pPr>
        <w:widowControl w:val="0"/>
        <w:shd w:val="clear" w:color="auto" w:fill="FFFFFF"/>
        <w:spacing w:after="0" w:line="240" w:lineRule="auto"/>
        <w:rPr>
          <w:rFonts w:ascii="Public Sans" w:hAnsi="Public Sans"/>
        </w:rPr>
      </w:pPr>
      <w:r w:rsidRPr="00413707">
        <w:rPr>
          <w:rFonts w:ascii="Public Sans" w:hAnsi="Public Sans"/>
        </w:rPr>
        <w:t>An applicant must disclose on their access application whether they have applied to another agency, at any time, for substantially the same information, and if so, they must identify the agency.</w:t>
      </w:r>
      <w:r>
        <w:rPr>
          <w:rFonts w:ascii="Public Sans" w:hAnsi="Public Sans"/>
        </w:rPr>
        <w:t xml:space="preserve"> </w:t>
      </w:r>
      <w:r w:rsidRPr="00413707">
        <w:rPr>
          <w:rFonts w:ascii="Public Sans" w:hAnsi="Public Sans"/>
        </w:rPr>
        <w:t>However, an application will not be invalid if an applicant fails to make this disclosure.</w:t>
      </w:r>
    </w:p>
    <w:p w14:paraId="371D4ED8" w14:textId="04B02100" w:rsidR="001951B4" w:rsidRDefault="001951B4" w:rsidP="003D0939">
      <w:pPr>
        <w:widowControl w:val="0"/>
        <w:shd w:val="clear" w:color="auto" w:fill="FFFFFF"/>
        <w:spacing w:after="0" w:line="240" w:lineRule="auto"/>
        <w:rPr>
          <w:rFonts w:ascii="Public Sans" w:hAnsi="Public Sans"/>
        </w:rPr>
      </w:pPr>
    </w:p>
    <w:p w14:paraId="136A8991" w14:textId="47E83D35" w:rsidR="001951B4" w:rsidRDefault="001951B4" w:rsidP="003D0939">
      <w:pPr>
        <w:pStyle w:val="NormalWeb"/>
        <w:widowControl w:val="0"/>
        <w:shd w:val="clear" w:color="auto" w:fill="FFFFFF"/>
        <w:spacing w:before="0" w:beforeAutospacing="0" w:after="0" w:afterAutospacing="0"/>
        <w:rPr>
          <w:rFonts w:ascii="Public Sans" w:hAnsi="Public Sans" w:cs="Arial"/>
          <w:szCs w:val="26"/>
        </w:rPr>
      </w:pPr>
      <w:r w:rsidRPr="001951B4">
        <w:rPr>
          <w:rFonts w:ascii="Public Sans" w:hAnsi="Public Sans" w:cs="Arial"/>
          <w:szCs w:val="26"/>
        </w:rPr>
        <w:t xml:space="preserve">We will let you know within 5 working days if your application is valid. Your application will not be valid if it asks for </w:t>
      </w:r>
      <w:r w:rsidRPr="001951B4">
        <w:rPr>
          <w:rFonts w:ascii="Public Sans" w:hAnsi="Public Sans" w:cs="Arial"/>
          <w:b/>
          <w:szCs w:val="26"/>
        </w:rPr>
        <w:t>excluded information</w:t>
      </w:r>
      <w:r w:rsidRPr="001951B4">
        <w:rPr>
          <w:rFonts w:ascii="Public Sans" w:hAnsi="Public Sans" w:cs="Arial"/>
          <w:szCs w:val="26"/>
        </w:rPr>
        <w:t xml:space="preserve"> – which is information relating to our </w:t>
      </w:r>
      <w:r>
        <w:rPr>
          <w:rFonts w:ascii="Public Sans" w:hAnsi="Public Sans" w:cs="Arial"/>
          <w:szCs w:val="26"/>
        </w:rPr>
        <w:t xml:space="preserve">report handling, </w:t>
      </w:r>
      <w:r w:rsidRPr="001951B4">
        <w:rPr>
          <w:rFonts w:ascii="Public Sans" w:hAnsi="Public Sans" w:cs="Arial"/>
          <w:szCs w:val="26"/>
        </w:rPr>
        <w:t>investigative, and reporting functions</w:t>
      </w:r>
      <w:r>
        <w:rPr>
          <w:rFonts w:ascii="Public Sans" w:hAnsi="Public Sans" w:cs="Arial"/>
          <w:szCs w:val="26"/>
        </w:rPr>
        <w:t>, including any functions in relation to Official Community Visitor</w:t>
      </w:r>
      <w:r w:rsidR="009F0979">
        <w:rPr>
          <w:rFonts w:ascii="Public Sans" w:hAnsi="Public Sans" w:cs="Arial"/>
          <w:szCs w:val="26"/>
        </w:rPr>
        <w:t>s</w:t>
      </w:r>
      <w:r>
        <w:rPr>
          <w:rFonts w:ascii="Public Sans" w:hAnsi="Public Sans" w:cs="Arial"/>
          <w:szCs w:val="26"/>
        </w:rPr>
        <w:t xml:space="preserve"> (</w:t>
      </w:r>
      <w:r w:rsidRPr="00FD3D46">
        <w:rPr>
          <w:rFonts w:ascii="Public Sans" w:hAnsi="Public Sans" w:cs="Arial"/>
          <w:szCs w:val="26"/>
        </w:rPr>
        <w:t>see section 8).</w:t>
      </w:r>
      <w:r w:rsidRPr="001951B4">
        <w:rPr>
          <w:rFonts w:ascii="Public Sans" w:hAnsi="Public Sans" w:cs="Arial"/>
          <w:szCs w:val="26"/>
        </w:rPr>
        <w:t xml:space="preserve"> You cannot make a formal access application to us for excluded information. If your application is not valid, we will let you know and refund your application fee.</w:t>
      </w:r>
    </w:p>
    <w:p w14:paraId="20823F8A" w14:textId="77777777" w:rsidR="001951B4" w:rsidRPr="001951B4" w:rsidRDefault="001951B4" w:rsidP="003D0939">
      <w:pPr>
        <w:pStyle w:val="NormalWeb"/>
        <w:widowControl w:val="0"/>
        <w:shd w:val="clear" w:color="auto" w:fill="FFFFFF"/>
        <w:spacing w:before="0" w:beforeAutospacing="0" w:after="0" w:afterAutospacing="0"/>
        <w:rPr>
          <w:rFonts w:ascii="Public Sans" w:hAnsi="Public Sans" w:cs="Arial"/>
          <w:szCs w:val="26"/>
        </w:rPr>
      </w:pPr>
    </w:p>
    <w:p w14:paraId="792C4428" w14:textId="21E6B8DC" w:rsidR="001951B4" w:rsidRDefault="001951B4" w:rsidP="003D0939">
      <w:pPr>
        <w:pStyle w:val="NormalWeb"/>
        <w:widowControl w:val="0"/>
        <w:shd w:val="clear" w:color="auto" w:fill="FFFFFF"/>
        <w:spacing w:before="0" w:beforeAutospacing="0" w:after="0" w:afterAutospacing="0"/>
        <w:rPr>
          <w:rFonts w:ascii="Public Sans" w:hAnsi="Public Sans" w:cs="Arial"/>
          <w:szCs w:val="26"/>
        </w:rPr>
      </w:pPr>
      <w:r w:rsidRPr="003907B1">
        <w:rPr>
          <w:rFonts w:ascii="Public Sans" w:hAnsi="Public Sans" w:cs="Arial"/>
          <w:szCs w:val="26"/>
        </w:rPr>
        <w:t>For valid applications, we will let you know within 20 days if you are able to access the information you have asked for.</w:t>
      </w:r>
    </w:p>
    <w:p w14:paraId="2B4E9DC6" w14:textId="02315914" w:rsidR="003907B1" w:rsidRDefault="003907B1" w:rsidP="003D0939">
      <w:pPr>
        <w:pStyle w:val="NormalWeb"/>
        <w:widowControl w:val="0"/>
        <w:shd w:val="clear" w:color="auto" w:fill="FFFFFF"/>
        <w:spacing w:before="0" w:beforeAutospacing="0" w:after="0" w:afterAutospacing="0"/>
        <w:rPr>
          <w:rFonts w:ascii="Public Sans" w:hAnsi="Public Sans" w:cs="Arial"/>
          <w:szCs w:val="26"/>
        </w:rPr>
      </w:pPr>
    </w:p>
    <w:p w14:paraId="38FDBE1B" w14:textId="77777777" w:rsidR="003907B1" w:rsidRDefault="003907B1" w:rsidP="003D0939">
      <w:pPr>
        <w:widowControl w:val="0"/>
        <w:shd w:val="clear" w:color="auto" w:fill="FFFFFF"/>
        <w:spacing w:after="0" w:line="240" w:lineRule="auto"/>
        <w:rPr>
          <w:rFonts w:ascii="Public Sans" w:hAnsi="Public Sans" w:cs="Arial"/>
          <w:color w:val="000000" w:themeColor="text1"/>
        </w:rPr>
      </w:pPr>
      <w:r w:rsidRPr="00E25746">
        <w:rPr>
          <w:rFonts w:ascii="Public Sans" w:hAnsi="Public Sans" w:cs="Arial"/>
          <w:color w:val="000000" w:themeColor="text1"/>
        </w:rPr>
        <w:t>Under s</w:t>
      </w:r>
      <w:r>
        <w:rPr>
          <w:rFonts w:ascii="Public Sans" w:hAnsi="Public Sans" w:cs="Arial"/>
          <w:color w:val="000000" w:themeColor="text1"/>
        </w:rPr>
        <w:t xml:space="preserve">ection </w:t>
      </w:r>
      <w:r w:rsidRPr="00E25746">
        <w:rPr>
          <w:rFonts w:ascii="Public Sans" w:hAnsi="Public Sans" w:cs="Arial"/>
          <w:color w:val="000000" w:themeColor="text1"/>
        </w:rPr>
        <w:t xml:space="preserve">127 of the GIPA Act, the ADC can exercise its discretion to waive all fees or refund the charges associated with access applications. </w:t>
      </w:r>
    </w:p>
    <w:p w14:paraId="365BB9A6" w14:textId="77777777" w:rsidR="003907B1" w:rsidRPr="003907B1" w:rsidRDefault="003907B1" w:rsidP="003D0939">
      <w:pPr>
        <w:pStyle w:val="NormalWeb"/>
        <w:widowControl w:val="0"/>
        <w:shd w:val="clear" w:color="auto" w:fill="FFFFFF"/>
        <w:spacing w:before="0" w:beforeAutospacing="0" w:after="0" w:afterAutospacing="0"/>
        <w:rPr>
          <w:rFonts w:ascii="Public Sans" w:hAnsi="Public Sans" w:cs="Arial"/>
          <w:sz w:val="18"/>
          <w:szCs w:val="26"/>
        </w:rPr>
      </w:pPr>
    </w:p>
    <w:p w14:paraId="323FB37C" w14:textId="703EF188" w:rsidR="001951B4" w:rsidRPr="003907B1" w:rsidRDefault="001951B4" w:rsidP="003D0939">
      <w:pPr>
        <w:pStyle w:val="NormalWeb"/>
        <w:widowControl w:val="0"/>
        <w:shd w:val="clear" w:color="auto" w:fill="FFFFFF"/>
        <w:spacing w:before="0" w:beforeAutospacing="0" w:after="0" w:afterAutospacing="0"/>
        <w:rPr>
          <w:rFonts w:ascii="Public Sans" w:hAnsi="Public Sans" w:cs="Arial"/>
          <w:color w:val="434343"/>
          <w:szCs w:val="26"/>
        </w:rPr>
      </w:pPr>
      <w:r w:rsidRPr="003907B1">
        <w:rPr>
          <w:rFonts w:ascii="Public Sans" w:hAnsi="Public Sans" w:cs="Arial"/>
          <w:szCs w:val="26"/>
        </w:rPr>
        <w:t>If you're not satisfied with the outcome, you can request an internal review</w:t>
      </w:r>
      <w:r w:rsidR="009F0979">
        <w:rPr>
          <w:rFonts w:ascii="Public Sans" w:hAnsi="Public Sans" w:cs="Arial"/>
          <w:szCs w:val="26"/>
        </w:rPr>
        <w:t xml:space="preserve"> by the ADC</w:t>
      </w:r>
      <w:r w:rsidRPr="003907B1">
        <w:rPr>
          <w:rFonts w:ascii="Public Sans" w:hAnsi="Public Sans" w:cs="Arial"/>
          <w:szCs w:val="26"/>
        </w:rPr>
        <w:t>. You can also request a review by the</w:t>
      </w:r>
      <w:r w:rsidRPr="003907B1">
        <w:rPr>
          <w:rFonts w:ascii="Public Sans" w:hAnsi="Public Sans" w:cs="Arial"/>
          <w:color w:val="434343"/>
          <w:szCs w:val="26"/>
        </w:rPr>
        <w:t> </w:t>
      </w:r>
      <w:hyperlink r:id="rId28" w:tgtFrame="_blank" w:history="1">
        <w:r w:rsidRPr="003907B1">
          <w:rPr>
            <w:rStyle w:val="Hyperlink"/>
            <w:rFonts w:ascii="Public Sans" w:hAnsi="Public Sans" w:cs="Arial"/>
            <w:color w:val="0A5A88"/>
            <w:szCs w:val="26"/>
          </w:rPr>
          <w:t>NSW Information and Privacy Commission</w:t>
        </w:r>
      </w:hyperlink>
      <w:r w:rsidRPr="003907B1">
        <w:rPr>
          <w:rFonts w:ascii="Public Sans" w:hAnsi="Public Sans" w:cs="Arial"/>
          <w:color w:val="434343"/>
          <w:szCs w:val="26"/>
        </w:rPr>
        <w:t> </w:t>
      </w:r>
      <w:r w:rsidRPr="003907B1">
        <w:rPr>
          <w:rFonts w:ascii="Public Sans" w:hAnsi="Public Sans" w:cs="Arial"/>
          <w:szCs w:val="26"/>
        </w:rPr>
        <w:t>or the </w:t>
      </w:r>
      <w:hyperlink r:id="rId29" w:tgtFrame="_blank" w:history="1">
        <w:r w:rsidRPr="003907B1">
          <w:rPr>
            <w:rStyle w:val="Hyperlink"/>
            <w:rFonts w:ascii="Public Sans" w:hAnsi="Public Sans" w:cs="Arial"/>
            <w:color w:val="0A5A88"/>
            <w:szCs w:val="26"/>
          </w:rPr>
          <w:t>NSW Civil and Administrative Tribunal</w:t>
        </w:r>
      </w:hyperlink>
      <w:r w:rsidRPr="003907B1">
        <w:rPr>
          <w:rFonts w:ascii="Public Sans" w:hAnsi="Public Sans" w:cs="Arial"/>
          <w:color w:val="434343"/>
          <w:szCs w:val="26"/>
        </w:rPr>
        <w:t>.</w:t>
      </w:r>
    </w:p>
    <w:p w14:paraId="7BD9D0F0" w14:textId="25EDFBAB" w:rsidR="003907B1" w:rsidRPr="003907B1" w:rsidRDefault="003907B1" w:rsidP="003D0939">
      <w:pPr>
        <w:pStyle w:val="NormalWeb"/>
        <w:widowControl w:val="0"/>
        <w:shd w:val="clear" w:color="auto" w:fill="FFFFFF"/>
        <w:spacing w:before="0" w:beforeAutospacing="0" w:after="0" w:afterAutospacing="0"/>
        <w:rPr>
          <w:rFonts w:ascii="Public Sans" w:hAnsi="Public Sans" w:cs="Arial"/>
          <w:color w:val="434343"/>
          <w:szCs w:val="26"/>
        </w:rPr>
      </w:pPr>
    </w:p>
    <w:p w14:paraId="35DC8F1C" w14:textId="2F487B02" w:rsidR="003907B1" w:rsidRDefault="003907B1" w:rsidP="003D0939">
      <w:pPr>
        <w:pStyle w:val="NormalWeb"/>
        <w:widowControl w:val="0"/>
        <w:shd w:val="clear" w:color="auto" w:fill="FFFFFF"/>
        <w:spacing w:before="0" w:beforeAutospacing="0" w:after="0" w:afterAutospacing="0"/>
        <w:rPr>
          <w:rFonts w:ascii="Public Sans" w:hAnsi="Public Sans"/>
        </w:rPr>
      </w:pPr>
      <w:r w:rsidRPr="00413707">
        <w:rPr>
          <w:rFonts w:ascii="Public Sans" w:hAnsi="Public Sans"/>
        </w:rPr>
        <w:t xml:space="preserve">For further assistance, you can contact our </w:t>
      </w:r>
      <w:r w:rsidR="009F0979">
        <w:rPr>
          <w:rFonts w:ascii="Public Sans" w:hAnsi="Public Sans"/>
        </w:rPr>
        <w:t>Privacy Officer</w:t>
      </w:r>
      <w:r w:rsidR="00C066E1">
        <w:rPr>
          <w:rFonts w:ascii="Public Sans" w:hAnsi="Public Sans"/>
        </w:rPr>
        <w:t>.</w:t>
      </w:r>
    </w:p>
    <w:p w14:paraId="0AA3BEB8" w14:textId="77777777" w:rsidR="00EF5695" w:rsidRDefault="00EF5695" w:rsidP="003D0939">
      <w:pPr>
        <w:pStyle w:val="NormalWeb"/>
        <w:widowControl w:val="0"/>
        <w:shd w:val="clear" w:color="auto" w:fill="FFFFFF"/>
        <w:spacing w:before="0" w:beforeAutospacing="0" w:after="0" w:afterAutospacing="0"/>
        <w:rPr>
          <w:rFonts w:ascii="Arial" w:hAnsi="Arial" w:cs="Arial"/>
          <w:color w:val="434343"/>
          <w:sz w:val="26"/>
          <w:szCs w:val="26"/>
        </w:rPr>
      </w:pPr>
    </w:p>
    <w:p w14:paraId="4ECFF195" w14:textId="3C4A29BB" w:rsidR="001951B4" w:rsidRDefault="001951B4" w:rsidP="003D0939">
      <w:pPr>
        <w:widowControl w:val="0"/>
        <w:shd w:val="clear" w:color="auto" w:fill="FFFFFF"/>
        <w:spacing w:after="0" w:line="240" w:lineRule="auto"/>
        <w:rPr>
          <w:rFonts w:ascii="Public Sans" w:hAnsi="Public Sans"/>
        </w:rPr>
      </w:pPr>
    </w:p>
    <w:p w14:paraId="209FC043" w14:textId="27B0CADA" w:rsidR="00316998" w:rsidRPr="00715C8E" w:rsidRDefault="00715C8E" w:rsidP="003D0939">
      <w:pPr>
        <w:widowControl w:val="0"/>
        <w:shd w:val="clear" w:color="auto" w:fill="FFFFFF"/>
        <w:spacing w:after="0" w:line="240" w:lineRule="auto"/>
        <w:rPr>
          <w:rFonts w:ascii="Public Sans" w:hAnsi="Public Sans" w:cs="Arial"/>
          <w:color w:val="002060"/>
          <w:sz w:val="32"/>
        </w:rPr>
      </w:pPr>
      <w:r w:rsidRPr="00715C8E">
        <w:rPr>
          <w:rFonts w:ascii="Public Sans" w:hAnsi="Public Sans" w:cs="Arial"/>
          <w:color w:val="002060"/>
          <w:sz w:val="32"/>
        </w:rPr>
        <w:lastRenderedPageBreak/>
        <w:t xml:space="preserve">9.3 </w:t>
      </w:r>
      <w:r w:rsidR="00E278D7">
        <w:rPr>
          <w:rFonts w:ascii="Public Sans" w:hAnsi="Public Sans" w:cs="Arial"/>
          <w:color w:val="002060"/>
          <w:sz w:val="32"/>
        </w:rPr>
        <w:tab/>
      </w:r>
      <w:r w:rsidR="009F0979">
        <w:rPr>
          <w:rFonts w:ascii="Public Sans" w:hAnsi="Public Sans" w:cs="Arial"/>
          <w:color w:val="002060"/>
          <w:sz w:val="32"/>
        </w:rPr>
        <w:t>ADC Privacy</w:t>
      </w:r>
      <w:r w:rsidRPr="00715C8E">
        <w:rPr>
          <w:rFonts w:ascii="Public Sans" w:hAnsi="Public Sans" w:cs="Arial"/>
          <w:color w:val="002060"/>
          <w:sz w:val="32"/>
        </w:rPr>
        <w:t xml:space="preserve"> Officer</w:t>
      </w:r>
    </w:p>
    <w:p w14:paraId="0CDF7EF0" w14:textId="77777777" w:rsidR="00715C8E" w:rsidRPr="00715C8E" w:rsidRDefault="00715C8E" w:rsidP="003D0939">
      <w:pPr>
        <w:widowControl w:val="0"/>
        <w:shd w:val="clear" w:color="auto" w:fill="FFFFFF"/>
        <w:spacing w:after="0" w:line="240" w:lineRule="auto"/>
        <w:rPr>
          <w:rFonts w:ascii="Public Sans" w:hAnsi="Public Sans" w:cs="Arial"/>
          <w:color w:val="000000" w:themeColor="text1"/>
        </w:rPr>
      </w:pPr>
    </w:p>
    <w:p w14:paraId="6574F78E" w14:textId="37E0DFF3" w:rsidR="00715C8E" w:rsidRDefault="00715C8E" w:rsidP="003D0939">
      <w:pPr>
        <w:widowControl w:val="0"/>
        <w:shd w:val="clear" w:color="auto" w:fill="FFFFFF"/>
        <w:spacing w:after="0" w:line="240" w:lineRule="auto"/>
        <w:rPr>
          <w:rFonts w:ascii="Public Sans" w:hAnsi="Public Sans"/>
        </w:rPr>
      </w:pPr>
      <w:r w:rsidRPr="00715C8E">
        <w:rPr>
          <w:rFonts w:ascii="Public Sans" w:hAnsi="Public Sans"/>
        </w:rPr>
        <w:t xml:space="preserve">Our </w:t>
      </w:r>
      <w:r w:rsidR="009F0979">
        <w:rPr>
          <w:rFonts w:ascii="Public Sans" w:hAnsi="Public Sans"/>
        </w:rPr>
        <w:t xml:space="preserve">Privacy </w:t>
      </w:r>
      <w:r w:rsidRPr="00715C8E">
        <w:rPr>
          <w:rFonts w:ascii="Public Sans" w:hAnsi="Public Sans"/>
        </w:rPr>
        <w:t>Officer can be cont</w:t>
      </w:r>
      <w:r>
        <w:rPr>
          <w:rFonts w:ascii="Public Sans" w:hAnsi="Public Sans"/>
        </w:rPr>
        <w:t xml:space="preserve">acted using the details below: </w:t>
      </w:r>
    </w:p>
    <w:p w14:paraId="66F2C536" w14:textId="77777777" w:rsidR="00715C8E" w:rsidRDefault="00715C8E" w:rsidP="003D0939">
      <w:pPr>
        <w:widowControl w:val="0"/>
        <w:shd w:val="clear" w:color="auto" w:fill="FFFFFF"/>
        <w:spacing w:after="0" w:line="240" w:lineRule="auto"/>
        <w:rPr>
          <w:rFonts w:ascii="Public Sans" w:hAnsi="Public Sans"/>
        </w:rPr>
      </w:pPr>
    </w:p>
    <w:p w14:paraId="596771B6" w14:textId="602D20C3" w:rsidR="00715C8E" w:rsidRDefault="009F0979" w:rsidP="003D0939">
      <w:pPr>
        <w:widowControl w:val="0"/>
        <w:shd w:val="clear" w:color="auto" w:fill="FFFFFF"/>
        <w:spacing w:after="0" w:line="240" w:lineRule="auto"/>
        <w:rPr>
          <w:rFonts w:ascii="Public Sans" w:hAnsi="Public Sans"/>
        </w:rPr>
      </w:pPr>
      <w:r>
        <w:rPr>
          <w:rFonts w:ascii="Public Sans" w:hAnsi="Public Sans"/>
        </w:rPr>
        <w:t>Privacy</w:t>
      </w:r>
      <w:r w:rsidR="00715C8E" w:rsidRPr="00715C8E">
        <w:rPr>
          <w:rFonts w:ascii="Public Sans" w:hAnsi="Public Sans"/>
        </w:rPr>
        <w:t xml:space="preserve"> Officer, </w:t>
      </w:r>
      <w:r w:rsidR="00715C8E">
        <w:rPr>
          <w:rFonts w:ascii="Public Sans" w:hAnsi="Public Sans"/>
        </w:rPr>
        <w:t>Ageing and Disability Commission</w:t>
      </w:r>
    </w:p>
    <w:p w14:paraId="6DD8EC45" w14:textId="372BDF67" w:rsidR="00715C8E" w:rsidRDefault="00715C8E" w:rsidP="003D0939">
      <w:pPr>
        <w:widowControl w:val="0"/>
        <w:shd w:val="clear" w:color="auto" w:fill="FFFFFF"/>
        <w:spacing w:after="0" w:line="240" w:lineRule="auto"/>
        <w:rPr>
          <w:rFonts w:ascii="Public Sans" w:hAnsi="Public Sans"/>
        </w:rPr>
      </w:pPr>
      <w:r w:rsidRPr="00715C8E">
        <w:rPr>
          <w:rFonts w:ascii="Public Sans" w:hAnsi="Public Sans"/>
        </w:rPr>
        <w:t xml:space="preserve">Post: </w:t>
      </w:r>
      <w:r>
        <w:rPr>
          <w:rFonts w:ascii="Public Sans" w:hAnsi="Public Sans"/>
        </w:rPr>
        <w:tab/>
      </w:r>
      <w:r>
        <w:rPr>
          <w:rFonts w:ascii="Public Sans" w:hAnsi="Public Sans"/>
        </w:rPr>
        <w:tab/>
      </w:r>
      <w:r w:rsidR="003C7755">
        <w:rPr>
          <w:rFonts w:ascii="Public Sans" w:hAnsi="Public Sans"/>
        </w:rPr>
        <w:tab/>
      </w:r>
      <w:r>
        <w:rPr>
          <w:rFonts w:ascii="Public Sans" w:hAnsi="Public Sans"/>
        </w:rPr>
        <w:t>PO Box 40</w:t>
      </w:r>
      <w:r w:rsidRPr="00715C8E">
        <w:rPr>
          <w:rFonts w:ascii="Public Sans" w:hAnsi="Public Sans"/>
        </w:rPr>
        <w:t xml:space="preserve">, </w:t>
      </w:r>
      <w:r>
        <w:rPr>
          <w:rFonts w:ascii="Public Sans" w:hAnsi="Public Sans"/>
        </w:rPr>
        <w:t>Parramatta</w:t>
      </w:r>
      <w:r w:rsidRPr="00715C8E">
        <w:rPr>
          <w:rFonts w:ascii="Public Sans" w:hAnsi="Public Sans"/>
        </w:rPr>
        <w:t xml:space="preserve"> NSW 2</w:t>
      </w:r>
      <w:r>
        <w:rPr>
          <w:rFonts w:ascii="Public Sans" w:hAnsi="Public Sans"/>
        </w:rPr>
        <w:t>124</w:t>
      </w:r>
    </w:p>
    <w:p w14:paraId="0A245AFD" w14:textId="4C9956A8" w:rsidR="00715C8E" w:rsidRDefault="00715C8E" w:rsidP="003D0939">
      <w:pPr>
        <w:widowControl w:val="0"/>
        <w:shd w:val="clear" w:color="auto" w:fill="FFFFFF"/>
        <w:spacing w:after="0" w:line="240" w:lineRule="auto"/>
        <w:rPr>
          <w:rFonts w:ascii="Public Sans" w:hAnsi="Public Sans"/>
        </w:rPr>
      </w:pPr>
      <w:r w:rsidRPr="00715C8E">
        <w:rPr>
          <w:rFonts w:ascii="Public Sans" w:hAnsi="Public Sans"/>
        </w:rPr>
        <w:t xml:space="preserve">Email: </w:t>
      </w:r>
      <w:r>
        <w:rPr>
          <w:rFonts w:ascii="Public Sans" w:hAnsi="Public Sans"/>
        </w:rPr>
        <w:tab/>
      </w:r>
      <w:r>
        <w:rPr>
          <w:rFonts w:ascii="Public Sans" w:hAnsi="Public Sans"/>
        </w:rPr>
        <w:tab/>
      </w:r>
      <w:r w:rsidR="003C7755">
        <w:rPr>
          <w:rFonts w:ascii="Public Sans" w:hAnsi="Public Sans"/>
        </w:rPr>
        <w:tab/>
      </w:r>
      <w:hyperlink r:id="rId30" w:history="1">
        <w:r w:rsidRPr="00F65737">
          <w:rPr>
            <w:rStyle w:val="Hyperlink"/>
            <w:rFonts w:ascii="Public Sans" w:hAnsi="Public Sans"/>
          </w:rPr>
          <w:t>Commissioner@adc.nsw.gov.au</w:t>
        </w:r>
      </w:hyperlink>
      <w:r>
        <w:rPr>
          <w:rFonts w:ascii="Public Sans" w:hAnsi="Public Sans"/>
        </w:rPr>
        <w:t xml:space="preserve"> </w:t>
      </w:r>
    </w:p>
    <w:p w14:paraId="276D004C" w14:textId="20531546" w:rsidR="003C7755" w:rsidRDefault="00715C8E" w:rsidP="003D0939">
      <w:pPr>
        <w:widowControl w:val="0"/>
        <w:shd w:val="clear" w:color="auto" w:fill="FFFFFF"/>
        <w:spacing w:after="0" w:line="240" w:lineRule="auto"/>
        <w:rPr>
          <w:rFonts w:ascii="Public Sans" w:hAnsi="Public Sans"/>
        </w:rPr>
      </w:pPr>
      <w:r w:rsidRPr="00715C8E">
        <w:rPr>
          <w:rFonts w:ascii="Public Sans" w:hAnsi="Public Sans"/>
        </w:rPr>
        <w:t xml:space="preserve">Phone: </w:t>
      </w:r>
      <w:r>
        <w:rPr>
          <w:rFonts w:ascii="Public Sans" w:hAnsi="Public Sans"/>
        </w:rPr>
        <w:tab/>
      </w:r>
      <w:r w:rsidR="003C7755">
        <w:rPr>
          <w:rFonts w:ascii="Public Sans" w:hAnsi="Public Sans"/>
        </w:rPr>
        <w:tab/>
      </w:r>
      <w:r w:rsidR="009F0979">
        <w:rPr>
          <w:rFonts w:ascii="Public Sans" w:hAnsi="Public Sans"/>
        </w:rPr>
        <w:t>1800 628 221</w:t>
      </w:r>
      <w:r w:rsidRPr="00715C8E">
        <w:rPr>
          <w:rFonts w:ascii="Public Sans" w:hAnsi="Public Sans"/>
        </w:rPr>
        <w:t xml:space="preserve"> </w:t>
      </w:r>
    </w:p>
    <w:p w14:paraId="53D66C1F" w14:textId="35990989" w:rsidR="003C7755" w:rsidRDefault="00715C8E" w:rsidP="003D0939">
      <w:pPr>
        <w:widowControl w:val="0"/>
        <w:shd w:val="clear" w:color="auto" w:fill="FFFFFF"/>
        <w:spacing w:after="0" w:line="240" w:lineRule="auto"/>
        <w:rPr>
          <w:rFonts w:ascii="Public Sans" w:hAnsi="Public Sans"/>
        </w:rPr>
      </w:pPr>
      <w:r w:rsidRPr="00715C8E">
        <w:rPr>
          <w:rFonts w:ascii="Public Sans" w:hAnsi="Public Sans"/>
        </w:rPr>
        <w:t xml:space="preserve">Business </w:t>
      </w:r>
      <w:r w:rsidR="003C7755">
        <w:rPr>
          <w:rFonts w:ascii="Public Sans" w:hAnsi="Public Sans"/>
        </w:rPr>
        <w:t>h</w:t>
      </w:r>
      <w:r w:rsidRPr="00715C8E">
        <w:rPr>
          <w:rFonts w:ascii="Public Sans" w:hAnsi="Public Sans"/>
        </w:rPr>
        <w:t xml:space="preserve">ours: </w:t>
      </w:r>
      <w:r w:rsidR="003C7755">
        <w:rPr>
          <w:rFonts w:ascii="Public Sans" w:hAnsi="Public Sans"/>
        </w:rPr>
        <w:tab/>
      </w:r>
      <w:r w:rsidRPr="00715C8E">
        <w:rPr>
          <w:rFonts w:ascii="Public Sans" w:hAnsi="Public Sans"/>
        </w:rPr>
        <w:t>Monday to Friday</w:t>
      </w:r>
      <w:r w:rsidR="003C7755">
        <w:rPr>
          <w:rFonts w:ascii="Public Sans" w:hAnsi="Public Sans"/>
        </w:rPr>
        <w:t>,</w:t>
      </w:r>
      <w:r w:rsidRPr="00715C8E">
        <w:rPr>
          <w:rFonts w:ascii="Public Sans" w:hAnsi="Public Sans"/>
        </w:rPr>
        <w:t xml:space="preserve"> 9am to </w:t>
      </w:r>
      <w:r w:rsidR="009F0979">
        <w:rPr>
          <w:rFonts w:ascii="Public Sans" w:hAnsi="Public Sans"/>
        </w:rPr>
        <w:t>4</w:t>
      </w:r>
      <w:r w:rsidRPr="00715C8E">
        <w:rPr>
          <w:rFonts w:ascii="Public Sans" w:hAnsi="Public Sans"/>
        </w:rPr>
        <w:t xml:space="preserve">pm (excluding public holidays) </w:t>
      </w:r>
    </w:p>
    <w:p w14:paraId="6EC3DD8E" w14:textId="77777777" w:rsidR="003C7755" w:rsidRDefault="003C7755" w:rsidP="003D0939">
      <w:pPr>
        <w:widowControl w:val="0"/>
        <w:shd w:val="clear" w:color="auto" w:fill="FFFFFF"/>
        <w:spacing w:after="0" w:line="240" w:lineRule="auto"/>
        <w:rPr>
          <w:rFonts w:ascii="Public Sans" w:hAnsi="Public Sans"/>
        </w:rPr>
      </w:pPr>
    </w:p>
    <w:p w14:paraId="7B936CFE" w14:textId="2A60C816" w:rsidR="00957784" w:rsidRPr="00E25746" w:rsidRDefault="00957784" w:rsidP="003D0939">
      <w:pPr>
        <w:pStyle w:val="Heading1"/>
        <w:keepNext w:val="0"/>
        <w:keepLines w:val="0"/>
        <w:widowControl w:val="0"/>
        <w:numPr>
          <w:ilvl w:val="0"/>
          <w:numId w:val="26"/>
        </w:numPr>
        <w:spacing w:before="0" w:after="0"/>
        <w:ind w:left="567" w:hanging="567"/>
        <w:rPr>
          <w:rFonts w:ascii="Public Sans" w:hAnsi="Public Sans" w:cs="Times New Roman"/>
          <w:color w:val="002060"/>
          <w:szCs w:val="48"/>
        </w:rPr>
      </w:pPr>
      <w:bookmarkStart w:id="40" w:name="_Toc128750485"/>
      <w:r w:rsidRPr="00E25746">
        <w:rPr>
          <w:rFonts w:ascii="Public Sans" w:hAnsi="Public Sans" w:cs="Times New Roman"/>
          <w:color w:val="002060"/>
          <w:szCs w:val="48"/>
        </w:rPr>
        <w:t xml:space="preserve">The Information </w:t>
      </w:r>
      <w:r w:rsidR="00F22086" w:rsidRPr="00E25746">
        <w:rPr>
          <w:rFonts w:ascii="Public Sans" w:hAnsi="Public Sans" w:cs="Times New Roman"/>
          <w:color w:val="002060"/>
          <w:szCs w:val="48"/>
        </w:rPr>
        <w:t xml:space="preserve">and Privacy </w:t>
      </w:r>
      <w:r w:rsidRPr="00E25746">
        <w:rPr>
          <w:rFonts w:ascii="Public Sans" w:hAnsi="Public Sans" w:cs="Times New Roman"/>
          <w:color w:val="002060"/>
          <w:szCs w:val="48"/>
        </w:rPr>
        <w:t>Commission and the GIPA Act</w:t>
      </w:r>
      <w:bookmarkEnd w:id="40"/>
    </w:p>
    <w:p w14:paraId="7CD8D88F" w14:textId="77777777" w:rsidR="00FC21F2" w:rsidRDefault="00FC21F2" w:rsidP="003D0939">
      <w:pPr>
        <w:pStyle w:val="NormalWeb"/>
        <w:widowControl w:val="0"/>
        <w:shd w:val="clear" w:color="auto" w:fill="FFFFFF"/>
        <w:spacing w:before="0" w:beforeAutospacing="0" w:after="0" w:afterAutospacing="0" w:line="240" w:lineRule="auto"/>
        <w:rPr>
          <w:rFonts w:ascii="Public Sans" w:hAnsi="Public Sans" w:cs="Arial"/>
          <w:color w:val="000000" w:themeColor="text1"/>
        </w:rPr>
      </w:pPr>
    </w:p>
    <w:p w14:paraId="018AC174" w14:textId="6D4A5875" w:rsidR="00957784" w:rsidRPr="00E25746" w:rsidRDefault="0035625C" w:rsidP="003D0939">
      <w:pPr>
        <w:pStyle w:val="NormalWeb"/>
        <w:widowControl w:val="0"/>
        <w:shd w:val="clear" w:color="auto" w:fill="FFFFFF"/>
        <w:spacing w:before="0" w:beforeAutospacing="0" w:after="0" w:afterAutospacing="0" w:line="240" w:lineRule="auto"/>
        <w:rPr>
          <w:rFonts w:ascii="Public Sans" w:hAnsi="Public Sans" w:cs="Arial"/>
          <w:color w:val="000000" w:themeColor="text1"/>
        </w:rPr>
      </w:pPr>
      <w:r w:rsidRPr="00E25746">
        <w:rPr>
          <w:rFonts w:ascii="Public Sans" w:hAnsi="Public Sans" w:cs="Arial"/>
          <w:color w:val="000000" w:themeColor="text1"/>
        </w:rPr>
        <w:t>P</w:t>
      </w:r>
      <w:r w:rsidR="00957784" w:rsidRPr="00E25746">
        <w:rPr>
          <w:rFonts w:ascii="Public Sans" w:hAnsi="Public Sans" w:cs="Arial"/>
          <w:color w:val="000000" w:themeColor="text1"/>
        </w:rPr>
        <w:t xml:space="preserve">ublic access to government information is overseen by the </w:t>
      </w:r>
      <w:r w:rsidR="00876C90">
        <w:rPr>
          <w:rFonts w:ascii="Public Sans" w:hAnsi="Public Sans" w:cs="Arial"/>
          <w:color w:val="000000" w:themeColor="text1"/>
        </w:rPr>
        <w:t xml:space="preserve">NSW </w:t>
      </w:r>
      <w:r w:rsidR="00957784" w:rsidRPr="00E25746">
        <w:rPr>
          <w:rFonts w:ascii="Public Sans" w:hAnsi="Public Sans" w:cs="Arial"/>
          <w:color w:val="000000" w:themeColor="text1"/>
        </w:rPr>
        <w:t>Information and Privacy Commission</w:t>
      </w:r>
      <w:r w:rsidR="00F210D7">
        <w:rPr>
          <w:rFonts w:ascii="Public Sans" w:hAnsi="Public Sans" w:cs="Arial"/>
          <w:color w:val="000000" w:themeColor="text1"/>
        </w:rPr>
        <w:t xml:space="preserve"> (IPC)</w:t>
      </w:r>
      <w:r w:rsidR="007E270C">
        <w:rPr>
          <w:rFonts w:ascii="Public Sans" w:hAnsi="Public Sans" w:cs="Arial"/>
          <w:color w:val="000000" w:themeColor="text1"/>
        </w:rPr>
        <w:t>. The</w:t>
      </w:r>
      <w:r w:rsidR="00F210D7">
        <w:rPr>
          <w:rFonts w:ascii="Public Sans" w:hAnsi="Public Sans" w:cs="Arial"/>
          <w:color w:val="000000" w:themeColor="text1"/>
        </w:rPr>
        <w:t xml:space="preserve"> IPC</w:t>
      </w:r>
      <w:r w:rsidR="007E270C">
        <w:rPr>
          <w:rFonts w:ascii="Public Sans" w:hAnsi="Public Sans" w:cs="Arial"/>
          <w:color w:val="000000" w:themeColor="text1"/>
        </w:rPr>
        <w:t xml:space="preserve">’s </w:t>
      </w:r>
      <w:r w:rsidRPr="00E25746">
        <w:rPr>
          <w:rFonts w:ascii="Public Sans" w:hAnsi="Public Sans" w:cs="Arial"/>
          <w:color w:val="000000" w:themeColor="text1"/>
        </w:rPr>
        <w:t xml:space="preserve">role </w:t>
      </w:r>
      <w:r w:rsidR="00957784" w:rsidRPr="00E25746">
        <w:rPr>
          <w:rFonts w:ascii="Public Sans" w:hAnsi="Public Sans" w:cs="Arial"/>
          <w:color w:val="000000" w:themeColor="text1"/>
        </w:rPr>
        <w:t>include</w:t>
      </w:r>
      <w:r w:rsidR="00BD6B2D">
        <w:rPr>
          <w:rFonts w:ascii="Public Sans" w:hAnsi="Public Sans" w:cs="Arial"/>
          <w:color w:val="000000" w:themeColor="text1"/>
        </w:rPr>
        <w:t>s</w:t>
      </w:r>
      <w:r w:rsidR="00957784" w:rsidRPr="00E25746">
        <w:rPr>
          <w:rFonts w:ascii="Public Sans" w:hAnsi="Public Sans" w:cs="Arial"/>
          <w:color w:val="000000" w:themeColor="text1"/>
        </w:rPr>
        <w:t>:</w:t>
      </w:r>
    </w:p>
    <w:p w14:paraId="432C2428" w14:textId="68C504A9" w:rsidR="00957784" w:rsidRPr="00E25746" w:rsidRDefault="0004289F" w:rsidP="003D0939">
      <w:pPr>
        <w:widowControl w:val="0"/>
        <w:numPr>
          <w:ilvl w:val="0"/>
          <w:numId w:val="21"/>
        </w:numPr>
        <w:shd w:val="clear" w:color="auto" w:fill="FFFFFF"/>
        <w:spacing w:after="0" w:line="240" w:lineRule="auto"/>
        <w:rPr>
          <w:rFonts w:ascii="Public Sans" w:hAnsi="Public Sans" w:cs="Arial"/>
          <w:color w:val="000000" w:themeColor="text1"/>
        </w:rPr>
      </w:pPr>
      <w:r w:rsidRPr="00E25746">
        <w:rPr>
          <w:rFonts w:ascii="Public Sans" w:hAnsi="Public Sans" w:cs="Arial"/>
          <w:color w:val="000000" w:themeColor="text1"/>
        </w:rPr>
        <w:t>p</w:t>
      </w:r>
      <w:r w:rsidR="00957784" w:rsidRPr="00E25746">
        <w:rPr>
          <w:rFonts w:ascii="Public Sans" w:hAnsi="Public Sans" w:cs="Arial"/>
          <w:color w:val="000000" w:themeColor="text1"/>
        </w:rPr>
        <w:t xml:space="preserve">romoting public awareness and understanding of the </w:t>
      </w:r>
      <w:r w:rsidR="007E270C">
        <w:rPr>
          <w:rFonts w:ascii="Public Sans" w:hAnsi="Public Sans" w:cs="Arial"/>
          <w:color w:val="000000" w:themeColor="text1"/>
        </w:rPr>
        <w:t xml:space="preserve">GIPA </w:t>
      </w:r>
      <w:r w:rsidR="00957784" w:rsidRPr="00E25746">
        <w:rPr>
          <w:rFonts w:ascii="Public Sans" w:hAnsi="Public Sans" w:cs="Arial"/>
          <w:color w:val="000000" w:themeColor="text1"/>
        </w:rPr>
        <w:t>Act</w:t>
      </w:r>
    </w:p>
    <w:p w14:paraId="0F73E209" w14:textId="7580A660" w:rsidR="00957784" w:rsidRPr="00E25746" w:rsidRDefault="0004289F" w:rsidP="003D0939">
      <w:pPr>
        <w:widowControl w:val="0"/>
        <w:numPr>
          <w:ilvl w:val="0"/>
          <w:numId w:val="21"/>
        </w:numPr>
        <w:shd w:val="clear" w:color="auto" w:fill="FFFFFF"/>
        <w:spacing w:after="0" w:line="240" w:lineRule="auto"/>
        <w:rPr>
          <w:rFonts w:ascii="Public Sans" w:hAnsi="Public Sans" w:cs="Arial"/>
          <w:color w:val="000000" w:themeColor="text1"/>
        </w:rPr>
      </w:pPr>
      <w:r w:rsidRPr="00E25746">
        <w:rPr>
          <w:rFonts w:ascii="Public Sans" w:hAnsi="Public Sans" w:cs="Arial"/>
          <w:color w:val="000000" w:themeColor="text1"/>
        </w:rPr>
        <w:t>p</w:t>
      </w:r>
      <w:r w:rsidR="00957784" w:rsidRPr="00E25746">
        <w:rPr>
          <w:rFonts w:ascii="Public Sans" w:hAnsi="Public Sans" w:cs="Arial"/>
          <w:color w:val="000000" w:themeColor="text1"/>
        </w:rPr>
        <w:t>roviding information, advice, assistance and training to agencies and the public</w:t>
      </w:r>
    </w:p>
    <w:p w14:paraId="6BB3277E" w14:textId="1C4212A2" w:rsidR="00957784" w:rsidRPr="00E25746" w:rsidRDefault="0004289F" w:rsidP="003D0939">
      <w:pPr>
        <w:widowControl w:val="0"/>
        <w:numPr>
          <w:ilvl w:val="0"/>
          <w:numId w:val="21"/>
        </w:numPr>
        <w:shd w:val="clear" w:color="auto" w:fill="FFFFFF"/>
        <w:spacing w:after="0" w:line="240" w:lineRule="auto"/>
        <w:rPr>
          <w:rFonts w:ascii="Public Sans" w:hAnsi="Public Sans" w:cs="Arial"/>
          <w:color w:val="000000" w:themeColor="text1"/>
        </w:rPr>
      </w:pPr>
      <w:r w:rsidRPr="00E25746">
        <w:rPr>
          <w:rFonts w:ascii="Public Sans" w:hAnsi="Public Sans" w:cs="Arial"/>
          <w:color w:val="000000" w:themeColor="text1"/>
        </w:rPr>
        <w:t>d</w:t>
      </w:r>
      <w:r w:rsidR="00957784" w:rsidRPr="00E25746">
        <w:rPr>
          <w:rFonts w:ascii="Public Sans" w:hAnsi="Public Sans" w:cs="Arial"/>
          <w:color w:val="000000" w:themeColor="text1"/>
        </w:rPr>
        <w:t>ealing with complaints about government agencies</w:t>
      </w:r>
    </w:p>
    <w:p w14:paraId="52FEFDC4" w14:textId="5DED4CB9" w:rsidR="00957784" w:rsidRPr="00E25746" w:rsidRDefault="0004289F" w:rsidP="003D0939">
      <w:pPr>
        <w:widowControl w:val="0"/>
        <w:numPr>
          <w:ilvl w:val="0"/>
          <w:numId w:val="21"/>
        </w:numPr>
        <w:shd w:val="clear" w:color="auto" w:fill="FFFFFF"/>
        <w:spacing w:after="0" w:line="240" w:lineRule="auto"/>
        <w:rPr>
          <w:rFonts w:ascii="Public Sans" w:hAnsi="Public Sans" w:cs="Arial"/>
          <w:color w:val="000000" w:themeColor="text1"/>
        </w:rPr>
      </w:pPr>
      <w:r w:rsidRPr="00E25746">
        <w:rPr>
          <w:rFonts w:ascii="Public Sans" w:hAnsi="Public Sans" w:cs="Arial"/>
          <w:color w:val="000000" w:themeColor="text1"/>
        </w:rPr>
        <w:t>i</w:t>
      </w:r>
      <w:r w:rsidR="00957784" w:rsidRPr="00E25746">
        <w:rPr>
          <w:rFonts w:ascii="Public Sans" w:hAnsi="Public Sans" w:cs="Arial"/>
          <w:color w:val="000000" w:themeColor="text1"/>
        </w:rPr>
        <w:t>nvestigating agencies' systems, policies and practices</w:t>
      </w:r>
    </w:p>
    <w:p w14:paraId="1B5A1EBF" w14:textId="68969245" w:rsidR="00957784" w:rsidRPr="00E25746" w:rsidRDefault="006F7ED1" w:rsidP="003D0939">
      <w:pPr>
        <w:widowControl w:val="0"/>
        <w:numPr>
          <w:ilvl w:val="0"/>
          <w:numId w:val="21"/>
        </w:numPr>
        <w:shd w:val="clear" w:color="auto" w:fill="FFFFFF"/>
        <w:spacing w:after="0" w:line="240" w:lineRule="auto"/>
        <w:rPr>
          <w:rFonts w:ascii="Public Sans" w:hAnsi="Public Sans" w:cs="Arial"/>
          <w:color w:val="000000" w:themeColor="text1"/>
        </w:rPr>
      </w:pPr>
      <w:r w:rsidRPr="00E25746">
        <w:rPr>
          <w:rFonts w:ascii="Public Sans" w:hAnsi="Public Sans" w:cs="Arial"/>
          <w:color w:val="000000" w:themeColor="text1"/>
        </w:rPr>
        <w:t>r</w:t>
      </w:r>
      <w:r w:rsidR="00D81301" w:rsidRPr="00E25746">
        <w:rPr>
          <w:rFonts w:ascii="Public Sans" w:hAnsi="Public Sans" w:cs="Arial"/>
          <w:color w:val="000000" w:themeColor="text1"/>
        </w:rPr>
        <w:t>eporting</w:t>
      </w:r>
      <w:r w:rsidR="00957784" w:rsidRPr="00E25746">
        <w:rPr>
          <w:rFonts w:ascii="Public Sans" w:hAnsi="Public Sans" w:cs="Arial"/>
          <w:color w:val="000000" w:themeColor="text1"/>
        </w:rPr>
        <w:t xml:space="preserve"> on compliance with the Act to the Minister responsible.</w:t>
      </w:r>
    </w:p>
    <w:p w14:paraId="6A0D6892" w14:textId="77777777" w:rsidR="00957784" w:rsidRPr="00E25746" w:rsidRDefault="00957784" w:rsidP="003D0939">
      <w:pPr>
        <w:pStyle w:val="NormalWeb"/>
        <w:widowControl w:val="0"/>
        <w:shd w:val="clear" w:color="auto" w:fill="FFFFFF"/>
        <w:spacing w:before="0" w:beforeAutospacing="0" w:after="0" w:afterAutospacing="0" w:line="240" w:lineRule="auto"/>
        <w:rPr>
          <w:rFonts w:ascii="Public Sans" w:hAnsi="Public Sans" w:cs="Arial"/>
          <w:color w:val="000000" w:themeColor="text1"/>
        </w:rPr>
      </w:pPr>
    </w:p>
    <w:p w14:paraId="7481B2C7" w14:textId="35BB0654" w:rsidR="0081773F" w:rsidRPr="00E25746" w:rsidRDefault="00957784" w:rsidP="003D0939">
      <w:pPr>
        <w:pStyle w:val="NormalWeb"/>
        <w:widowControl w:val="0"/>
        <w:shd w:val="clear" w:color="auto" w:fill="FFFFFF"/>
        <w:spacing w:before="0" w:beforeAutospacing="0" w:after="0" w:afterAutospacing="0" w:line="240" w:lineRule="auto"/>
        <w:rPr>
          <w:rFonts w:ascii="Public Sans" w:hAnsi="Public Sans" w:cs="Arial"/>
          <w:color w:val="373737"/>
          <w:sz w:val="23"/>
          <w:szCs w:val="23"/>
        </w:rPr>
      </w:pPr>
      <w:r w:rsidRPr="00E25746">
        <w:rPr>
          <w:rFonts w:ascii="Public Sans" w:hAnsi="Public Sans" w:cs="Arial"/>
          <w:color w:val="000000" w:themeColor="text1"/>
        </w:rPr>
        <w:t>You can find more information about the I</w:t>
      </w:r>
      <w:r w:rsidR="00F210D7">
        <w:rPr>
          <w:rFonts w:ascii="Public Sans" w:hAnsi="Public Sans" w:cs="Arial"/>
          <w:color w:val="000000" w:themeColor="text1"/>
        </w:rPr>
        <w:t>PC</w:t>
      </w:r>
      <w:r w:rsidRPr="00E25746">
        <w:rPr>
          <w:rFonts w:ascii="Public Sans" w:hAnsi="Public Sans" w:cs="Arial"/>
          <w:color w:val="000000" w:themeColor="text1"/>
        </w:rPr>
        <w:t xml:space="preserve"> on </w:t>
      </w:r>
      <w:r w:rsidR="00FC21F2">
        <w:rPr>
          <w:rFonts w:ascii="Public Sans" w:hAnsi="Public Sans" w:cs="Arial"/>
          <w:color w:val="000000" w:themeColor="text1"/>
        </w:rPr>
        <w:t>its</w:t>
      </w:r>
      <w:r w:rsidRPr="00E25746">
        <w:rPr>
          <w:rFonts w:ascii="Public Sans" w:hAnsi="Public Sans" w:cs="Arial"/>
          <w:color w:val="000000" w:themeColor="text1"/>
        </w:rPr>
        <w:t xml:space="preserve"> </w:t>
      </w:r>
      <w:hyperlink r:id="rId31" w:history="1">
        <w:r w:rsidRPr="00E25746">
          <w:rPr>
            <w:rStyle w:val="Hyperlink"/>
            <w:rFonts w:ascii="Public Sans" w:hAnsi="Public Sans" w:cs="Arial"/>
          </w:rPr>
          <w:t>website</w:t>
        </w:r>
      </w:hyperlink>
      <w:r w:rsidR="00FA42F2" w:rsidRPr="00E25746">
        <w:rPr>
          <w:rFonts w:ascii="Public Sans" w:hAnsi="Public Sans" w:cs="Arial"/>
          <w:color w:val="000000" w:themeColor="text1"/>
        </w:rPr>
        <w:t>.</w:t>
      </w:r>
    </w:p>
    <w:p w14:paraId="08750CCD" w14:textId="77777777" w:rsidR="0081773F" w:rsidRPr="00E25746" w:rsidRDefault="0081773F" w:rsidP="003D0939">
      <w:pPr>
        <w:widowControl w:val="0"/>
        <w:spacing w:after="0" w:line="240" w:lineRule="auto"/>
        <w:rPr>
          <w:rFonts w:ascii="Public Sans" w:hAnsi="Public Sans" w:cs="Arial"/>
          <w:sz w:val="23"/>
          <w:szCs w:val="23"/>
        </w:rPr>
        <w:sectPr w:rsidR="0081773F" w:rsidRPr="00E25746" w:rsidSect="006409BC">
          <w:footerReference w:type="even" r:id="rId32"/>
          <w:footerReference w:type="default" r:id="rId33"/>
          <w:headerReference w:type="first" r:id="rId34"/>
          <w:pgSz w:w="11900" w:h="16840"/>
          <w:pgMar w:top="1134" w:right="1304" w:bottom="964" w:left="1304" w:header="737" w:footer="737" w:gutter="0"/>
          <w:cols w:space="708"/>
          <w:titlePg/>
          <w:docGrid w:linePitch="360"/>
        </w:sectPr>
      </w:pPr>
    </w:p>
    <w:p w14:paraId="3722B8D2" w14:textId="2F71000F" w:rsidR="006460B8" w:rsidRDefault="00E27203" w:rsidP="0085607A">
      <w:pPr>
        <w:pStyle w:val="Heading1"/>
        <w:keepNext w:val="0"/>
        <w:keepLines w:val="0"/>
        <w:widowControl w:val="0"/>
        <w:spacing w:before="0" w:after="0"/>
        <w:rPr>
          <w:rFonts w:ascii="Public Sans" w:hAnsi="Public Sans" w:cs="Times New Roman"/>
          <w:color w:val="002060"/>
          <w:szCs w:val="48"/>
        </w:rPr>
      </w:pPr>
      <w:bookmarkStart w:id="41" w:name="_Toc128750486"/>
      <w:r w:rsidRPr="00FD3D46">
        <w:rPr>
          <w:rFonts w:ascii="Public Sans" w:hAnsi="Public Sans" w:cs="Times New Roman"/>
          <w:color w:val="002060"/>
          <w:szCs w:val="48"/>
        </w:rPr>
        <w:lastRenderedPageBreak/>
        <w:t>Attachment 1</w:t>
      </w:r>
      <w:bookmarkEnd w:id="41"/>
      <w:r w:rsidR="0085607A">
        <w:rPr>
          <w:rFonts w:ascii="Public Sans" w:hAnsi="Public Sans" w:cs="Times New Roman"/>
          <w:color w:val="002060"/>
          <w:szCs w:val="48"/>
        </w:rPr>
        <w:t xml:space="preserve"> – ADC Organisation Chart</w:t>
      </w:r>
    </w:p>
    <w:p w14:paraId="1FAE4722" w14:textId="77777777" w:rsidR="0085607A" w:rsidRPr="0085607A" w:rsidRDefault="0085607A" w:rsidP="0085607A"/>
    <w:p w14:paraId="5EE71F75" w14:textId="334C442A" w:rsidR="00FD3D46" w:rsidRPr="00E25746" w:rsidRDefault="007D684F" w:rsidP="00616ECD">
      <w:pPr>
        <w:widowControl w:val="0"/>
        <w:spacing w:after="0" w:line="240" w:lineRule="auto"/>
        <w:rPr>
          <w:rFonts w:ascii="Public Sans" w:hAnsi="Public Sans" w:cstheme="minorHAnsi"/>
        </w:rPr>
      </w:pPr>
      <w:r w:rsidRPr="0085607A">
        <w:rPr>
          <w:rFonts w:ascii="Public Sans" w:hAnsi="Public Sans"/>
        </w:rPr>
        <w:object w:dxaOrig="8507" w:dyaOrig="4784" w14:anchorId="6F50E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75pt;height:377.25pt" o:ole="">
            <v:imagedata r:id="rId35" o:title=""/>
          </v:shape>
          <o:OLEObject Type="Embed" ProgID="PowerPoint.Slide.12" ShapeID="_x0000_i1025" DrawAspect="Content" ObjectID="_1756045556" r:id="rId36"/>
        </w:object>
      </w:r>
    </w:p>
    <w:sectPr w:rsidR="00FD3D46" w:rsidRPr="00E25746" w:rsidSect="0085607A">
      <w:pgSz w:w="16840" w:h="11900" w:orient="landscape"/>
      <w:pgMar w:top="1304" w:right="1134" w:bottom="1304"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98E0" w14:textId="77777777" w:rsidR="006D42B3" w:rsidRDefault="006D42B3" w:rsidP="00555400">
      <w:r>
        <w:separator/>
      </w:r>
    </w:p>
  </w:endnote>
  <w:endnote w:type="continuationSeparator" w:id="0">
    <w:p w14:paraId="32C5CB4F" w14:textId="77777777" w:rsidR="006D42B3" w:rsidRDefault="006D42B3" w:rsidP="0055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Thin">
    <w:altName w:val="Calibri"/>
    <w:panose1 w:val="00000000000000000000"/>
    <w:charset w:val="00"/>
    <w:family w:val="modern"/>
    <w:notTrueType/>
    <w:pitch w:val="variable"/>
    <w:sig w:usb0="800000AF" w:usb1="50000048" w:usb2="00000000" w:usb3="00000000" w:csb0="00000111" w:csb1="00000000"/>
  </w:font>
  <w:font w:name="Gotham">
    <w:altName w:val="Calibri"/>
    <w:charset w:val="00"/>
    <w:family w:val="auto"/>
    <w:pitch w:val="variable"/>
    <w:sig w:usb0="800000A7" w:usb1="00000000" w:usb2="00000000" w:usb3="00000000" w:csb0="00000009" w:csb1="00000000"/>
  </w:font>
  <w:font w:name="Public Sans">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1198819"/>
      <w:docPartObj>
        <w:docPartGallery w:val="Page Numbers (Bottom of Page)"/>
        <w:docPartUnique/>
      </w:docPartObj>
    </w:sdtPr>
    <w:sdtEndPr>
      <w:rPr>
        <w:rStyle w:val="PageNumber"/>
      </w:rPr>
    </w:sdtEndPr>
    <w:sdtContent>
      <w:p w14:paraId="2048480E" w14:textId="0F684D5A" w:rsidR="006D42B3" w:rsidRDefault="006D42B3" w:rsidP="00716E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564B5C" w14:textId="77777777" w:rsidR="006D42B3" w:rsidRDefault="006D42B3" w:rsidP="00870D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9937084"/>
      <w:docPartObj>
        <w:docPartGallery w:val="Page Numbers (Bottom of Page)"/>
        <w:docPartUnique/>
      </w:docPartObj>
    </w:sdtPr>
    <w:sdtEndPr>
      <w:rPr>
        <w:rStyle w:val="PageNumber"/>
      </w:rPr>
    </w:sdtEndPr>
    <w:sdtContent>
      <w:p w14:paraId="412C08AB" w14:textId="5500C3AE" w:rsidR="006D42B3" w:rsidRDefault="006D42B3" w:rsidP="00716E4A">
        <w:pPr>
          <w:pStyle w:val="Footer"/>
          <w:framePr w:wrap="none" w:vAnchor="text" w:hAnchor="margin" w:xAlign="right" w:y="1"/>
          <w:rPr>
            <w:rStyle w:val="PageNumber"/>
          </w:rPr>
        </w:pPr>
        <w:r w:rsidRPr="00870DED">
          <w:rPr>
            <w:rStyle w:val="PageNumber"/>
            <w:rFonts w:ascii="Arial" w:hAnsi="Arial" w:cs="Arial"/>
            <w:sz w:val="16"/>
            <w:szCs w:val="16"/>
          </w:rPr>
          <w:fldChar w:fldCharType="begin"/>
        </w:r>
        <w:r w:rsidRPr="00870DED">
          <w:rPr>
            <w:rStyle w:val="PageNumber"/>
            <w:rFonts w:ascii="Arial" w:hAnsi="Arial" w:cs="Arial"/>
            <w:sz w:val="16"/>
            <w:szCs w:val="16"/>
          </w:rPr>
          <w:instrText xml:space="preserve"> PAGE </w:instrText>
        </w:r>
        <w:r w:rsidRPr="00870DED">
          <w:rPr>
            <w:rStyle w:val="PageNumber"/>
            <w:rFonts w:ascii="Arial" w:hAnsi="Arial" w:cs="Arial"/>
            <w:sz w:val="16"/>
            <w:szCs w:val="16"/>
          </w:rPr>
          <w:fldChar w:fldCharType="separate"/>
        </w:r>
        <w:r w:rsidR="00092E7E">
          <w:rPr>
            <w:rStyle w:val="PageNumber"/>
            <w:rFonts w:ascii="Arial" w:hAnsi="Arial" w:cs="Arial"/>
            <w:noProof/>
            <w:sz w:val="16"/>
            <w:szCs w:val="16"/>
          </w:rPr>
          <w:t>7</w:t>
        </w:r>
        <w:r w:rsidRPr="00870DED">
          <w:rPr>
            <w:rStyle w:val="PageNumber"/>
            <w:rFonts w:ascii="Arial" w:hAnsi="Arial" w:cs="Arial"/>
            <w:sz w:val="16"/>
            <w:szCs w:val="16"/>
          </w:rPr>
          <w:fldChar w:fldCharType="end"/>
        </w:r>
      </w:p>
    </w:sdtContent>
  </w:sdt>
  <w:p w14:paraId="06DCCF9F" w14:textId="7C666B77" w:rsidR="006D42B3" w:rsidRPr="00870DED" w:rsidRDefault="006D42B3" w:rsidP="00870DED">
    <w:pPr>
      <w:pStyle w:val="Footer"/>
      <w:pBdr>
        <w:top w:val="single" w:sz="4" w:space="1" w:color="auto"/>
      </w:pBdr>
      <w:rPr>
        <w:rFonts w:ascii="Arial" w:hAnsi="Arial" w:cs="Arial"/>
        <w:sz w:val="16"/>
        <w:szCs w:val="16"/>
      </w:rPr>
    </w:pPr>
    <w:r>
      <w:rPr>
        <w:rFonts w:ascii="Arial" w:hAnsi="Arial" w:cs="Arial"/>
        <w:sz w:val="16"/>
        <w:szCs w:val="16"/>
      </w:rPr>
      <w:t xml:space="preserve">ADC </w:t>
    </w:r>
    <w:r w:rsidRPr="00870DED">
      <w:rPr>
        <w:rFonts w:ascii="Arial" w:hAnsi="Arial" w:cs="Arial"/>
        <w:sz w:val="16"/>
        <w:szCs w:val="16"/>
      </w:rPr>
      <w:t>Agency Information Guide</w:t>
    </w:r>
    <w:r w:rsidRPr="00870DED">
      <w:rPr>
        <w:rFonts w:ascii="Arial" w:hAnsi="Arial" w:cs="Arial"/>
        <w:sz w:val="16"/>
        <w:szCs w:val="16"/>
      </w:rPr>
      <w:tab/>
    </w:r>
    <w:r>
      <w:rPr>
        <w:rFonts w:ascii="Arial" w:hAnsi="Arial" w:cs="Arial"/>
        <w:sz w:val="16"/>
        <w:szCs w:val="16"/>
      </w:rPr>
      <w:t xml:space="preserve">              </w:t>
    </w:r>
    <w:r w:rsidRPr="00870DED">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6515" w14:textId="77777777" w:rsidR="006D42B3" w:rsidRDefault="006D42B3" w:rsidP="00555400">
      <w:r>
        <w:separator/>
      </w:r>
    </w:p>
  </w:footnote>
  <w:footnote w:type="continuationSeparator" w:id="0">
    <w:p w14:paraId="754EE07F" w14:textId="77777777" w:rsidR="006D42B3" w:rsidRDefault="006D42B3" w:rsidP="00555400">
      <w:r>
        <w:continuationSeparator/>
      </w:r>
    </w:p>
  </w:footnote>
  <w:footnote w:id="1">
    <w:p w14:paraId="26D2E918" w14:textId="0BC90187" w:rsidR="00627237" w:rsidRPr="00E7684E" w:rsidRDefault="00627237">
      <w:pPr>
        <w:pStyle w:val="FootnoteText"/>
        <w:rPr>
          <w:rFonts w:ascii="Public Sans" w:hAnsi="Public Sans"/>
          <w:lang w:val="en-AU"/>
        </w:rPr>
      </w:pPr>
      <w:r w:rsidRPr="005C55F1">
        <w:rPr>
          <w:rStyle w:val="FootnoteReference"/>
          <w:rFonts w:ascii="Public Sans" w:hAnsi="Public Sans"/>
          <w:sz w:val="18"/>
        </w:rPr>
        <w:footnoteRef/>
      </w:r>
      <w:r w:rsidRPr="005C55F1">
        <w:rPr>
          <w:rFonts w:ascii="Public Sans" w:hAnsi="Public Sans"/>
          <w:sz w:val="18"/>
        </w:rPr>
        <w:t xml:space="preserve"> </w:t>
      </w:r>
      <w:r w:rsidRPr="005C55F1">
        <w:rPr>
          <w:rFonts w:ascii="Public Sans" w:hAnsi="Public Sans"/>
          <w:sz w:val="18"/>
          <w:lang w:val="en-AU"/>
        </w:rPr>
        <w:t xml:space="preserve">The ADC administers the residential out-of-home care part of the OCV scheme on behalf of the </w:t>
      </w:r>
      <w:r w:rsidR="00E7684E" w:rsidRPr="005C55F1">
        <w:rPr>
          <w:rFonts w:ascii="Public Sans" w:hAnsi="Public Sans"/>
          <w:sz w:val="18"/>
          <w:lang w:val="en-AU"/>
        </w:rPr>
        <w:t xml:space="preserve">NSW </w:t>
      </w:r>
      <w:r w:rsidRPr="005C55F1">
        <w:rPr>
          <w:rFonts w:ascii="Public Sans" w:hAnsi="Public Sans"/>
          <w:sz w:val="18"/>
          <w:lang w:val="en-AU"/>
        </w:rPr>
        <w:t xml:space="preserve">Children’s Guardian.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5406" w14:textId="37517E3B" w:rsidR="006D42B3" w:rsidRDefault="00E7684E" w:rsidP="00E7684E">
    <w:pPr>
      <w:pStyle w:val="Header"/>
    </w:pPr>
    <w:r>
      <w:rPr>
        <w:noProof/>
        <w:lang w:val="en-AU" w:eastAsia="en-AU"/>
      </w:rPr>
      <w:drawing>
        <wp:anchor distT="0" distB="0" distL="114300" distR="114300" simplePos="0" relativeHeight="251659264" behindDoc="0" locked="1" layoutInCell="1" allowOverlap="1" wp14:anchorId="4C647732" wp14:editId="39579506">
          <wp:simplePos x="0" y="0"/>
          <wp:positionH relativeFrom="page">
            <wp:posOffset>-46990</wp:posOffset>
          </wp:positionH>
          <wp:positionV relativeFrom="page">
            <wp:posOffset>9525</wp:posOffset>
          </wp:positionV>
          <wp:extent cx="7608570" cy="1292225"/>
          <wp:effectExtent l="0" t="0" r="0" b="3175"/>
          <wp:wrapTopAndBottom/>
          <wp:docPr id="6" name="Picture 6" descr="Ageing and Disability Commission Logo | 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geing and Disability Commission Logo | 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7608570" cy="1292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B3D"/>
    <w:multiLevelType w:val="hybridMultilevel"/>
    <w:tmpl w:val="6548D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E4FAC"/>
    <w:multiLevelType w:val="multilevel"/>
    <w:tmpl w:val="8FC4C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914D6"/>
    <w:multiLevelType w:val="multilevel"/>
    <w:tmpl w:val="769256D0"/>
    <w:lvl w:ilvl="0">
      <w:start w:val="3"/>
      <w:numFmt w:val="decimal"/>
      <w:lvlText w:val="Chapter %1"/>
      <w:lvlJc w:val="left"/>
      <w:pPr>
        <w:ind w:left="0" w:firstLine="0"/>
      </w:pPr>
      <w:rPr>
        <w:rFonts w:hint="default"/>
        <w:color w:val="324851"/>
        <w:sz w:val="44"/>
      </w:rPr>
    </w:lvl>
    <w:lvl w:ilvl="1">
      <w:start w:val="1"/>
      <w:numFmt w:val="decimal"/>
      <w:lvlText w:val="%2"/>
      <w:lvlJc w:val="left"/>
      <w:pPr>
        <w:tabs>
          <w:tab w:val="num" w:pos="1134"/>
        </w:tabs>
        <w:ind w:left="1134" w:hanging="1134"/>
      </w:pPr>
      <w:rPr>
        <w:rFonts w:hint="default"/>
        <w:sz w:val="32"/>
        <w:szCs w:val="32"/>
      </w:rPr>
    </w:lvl>
    <w:lvl w:ilvl="2">
      <w:start w:val="1"/>
      <w:numFmt w:val="decimal"/>
      <w:lvlText w:val="%2.%3"/>
      <w:lvlJc w:val="left"/>
      <w:pPr>
        <w:tabs>
          <w:tab w:val="num" w:pos="1418"/>
        </w:tabs>
        <w:ind w:left="1418" w:hanging="1134"/>
      </w:pPr>
      <w:rPr>
        <w:rFonts w:hint="default"/>
      </w:rPr>
    </w:lvl>
    <w:lvl w:ilvl="3">
      <w:start w:val="1"/>
      <w:numFmt w:val="decimal"/>
      <w:lvlText w:val="%2.%3.%4"/>
      <w:lvlJc w:val="left"/>
      <w:pPr>
        <w:tabs>
          <w:tab w:val="num" w:pos="1134"/>
        </w:tabs>
        <w:ind w:left="1134" w:hanging="1134"/>
      </w:pPr>
      <w:rPr>
        <w:rFonts w:hint="default"/>
      </w:rPr>
    </w:lvl>
    <w:lvl w:ilvl="4">
      <w:start w:val="1"/>
      <w:numFmt w:val="decimal"/>
      <w:lvlText w:val="%2.%3.%4.%5"/>
      <w:lvlJc w:val="left"/>
      <w:pPr>
        <w:tabs>
          <w:tab w:val="num" w:pos="1134"/>
        </w:tabs>
        <w:ind w:left="1134" w:hanging="1134"/>
      </w:pPr>
      <w:rPr>
        <w:rFonts w:hint="default"/>
      </w:rPr>
    </w:lvl>
    <w:lvl w:ilvl="5">
      <w:start w:val="1"/>
      <w:numFmt w:val="decimal"/>
      <w:lvlText w:val="%2.%3.%4.%5.%6"/>
      <w:lvlJc w:val="left"/>
      <w:pPr>
        <w:tabs>
          <w:tab w:val="num" w:pos="1134"/>
        </w:tabs>
        <w:ind w:left="1134" w:hanging="1134"/>
      </w:pPr>
      <w:rPr>
        <w:rFonts w:hint="default"/>
      </w:rPr>
    </w:lvl>
    <w:lvl w:ilvl="6">
      <w:start w:val="1"/>
      <w:numFmt w:val="decimal"/>
      <w:lvlText w:val="%2.%3.%4.%5.%6.%7"/>
      <w:lvlJc w:val="left"/>
      <w:pPr>
        <w:tabs>
          <w:tab w:val="num" w:pos="1134"/>
        </w:tabs>
        <w:ind w:left="1134" w:hanging="1134"/>
      </w:pPr>
      <w:rPr>
        <w:rFonts w:hint="default"/>
      </w:rPr>
    </w:lvl>
    <w:lvl w:ilvl="7">
      <w:start w:val="1"/>
      <w:numFmt w:val="decimal"/>
      <w:lvlText w:val="%2.%3.%4.%5.%6.%7.%8"/>
      <w:lvlJc w:val="left"/>
      <w:pPr>
        <w:tabs>
          <w:tab w:val="num" w:pos="1134"/>
        </w:tabs>
        <w:ind w:left="1134" w:hanging="1134"/>
      </w:pPr>
      <w:rPr>
        <w:rFonts w:hint="default"/>
      </w:rPr>
    </w:lvl>
    <w:lvl w:ilvl="8">
      <w:start w:val="1"/>
      <w:numFmt w:val="decimal"/>
      <w:lvlText w:val="%2.%3.%4.%5.%6.%7.%8.%9"/>
      <w:lvlJc w:val="left"/>
      <w:pPr>
        <w:tabs>
          <w:tab w:val="num" w:pos="1134"/>
        </w:tabs>
        <w:ind w:left="1134" w:hanging="1134"/>
      </w:pPr>
      <w:rPr>
        <w:rFonts w:hint="default"/>
      </w:rPr>
    </w:lvl>
  </w:abstractNum>
  <w:abstractNum w:abstractNumId="3" w15:restartNumberingAfterBreak="0">
    <w:nsid w:val="0B49249B"/>
    <w:multiLevelType w:val="multilevel"/>
    <w:tmpl w:val="1202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C3F00"/>
    <w:multiLevelType w:val="multilevel"/>
    <w:tmpl w:val="67E2A85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15:restartNumberingAfterBreak="0">
    <w:nsid w:val="0BCB0A4F"/>
    <w:multiLevelType w:val="hybridMultilevel"/>
    <w:tmpl w:val="42CE633E"/>
    <w:lvl w:ilvl="0" w:tplc="C198877E">
      <w:start w:val="1"/>
      <w:numFmt w:val="decimal"/>
      <w:lvlText w:val="%1."/>
      <w:lvlJc w:val="left"/>
      <w:pPr>
        <w:ind w:left="360" w:hanging="360"/>
      </w:pPr>
      <w:rPr>
        <w:rFonts w:ascii="Arial" w:hAnsi="Arial" w:cs="Arial" w:hint="default"/>
        <w:b w:val="0"/>
        <w:color w:val="2125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E1E7A"/>
    <w:multiLevelType w:val="hybridMultilevel"/>
    <w:tmpl w:val="3048A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C3E75"/>
    <w:multiLevelType w:val="hybridMultilevel"/>
    <w:tmpl w:val="DDE0698C"/>
    <w:lvl w:ilvl="0" w:tplc="C198877E">
      <w:start w:val="1"/>
      <w:numFmt w:val="decimal"/>
      <w:lvlText w:val="%1."/>
      <w:lvlJc w:val="left"/>
      <w:pPr>
        <w:ind w:left="360" w:hanging="360"/>
      </w:pPr>
      <w:rPr>
        <w:rFonts w:ascii="Arial" w:hAnsi="Arial" w:cs="Arial" w:hint="default"/>
        <w:b w:val="0"/>
        <w:color w:val="21252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043F42"/>
    <w:multiLevelType w:val="hybridMultilevel"/>
    <w:tmpl w:val="FA343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8108E5"/>
    <w:multiLevelType w:val="multilevel"/>
    <w:tmpl w:val="8FC4C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4334A"/>
    <w:multiLevelType w:val="multilevel"/>
    <w:tmpl w:val="FADE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33334"/>
    <w:multiLevelType w:val="multilevel"/>
    <w:tmpl w:val="FADEC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77268D"/>
    <w:multiLevelType w:val="hybridMultilevel"/>
    <w:tmpl w:val="420E8134"/>
    <w:lvl w:ilvl="0" w:tplc="0C090001">
      <w:start w:val="1"/>
      <w:numFmt w:val="bullet"/>
      <w:lvlText w:val=""/>
      <w:lvlJc w:val="left"/>
      <w:pPr>
        <w:tabs>
          <w:tab w:val="num" w:pos="720"/>
        </w:tabs>
        <w:ind w:left="720" w:hanging="360"/>
      </w:pPr>
      <w:rPr>
        <w:rFonts w:ascii="Symbol" w:hAnsi="Symbol" w:hint="default"/>
      </w:rPr>
    </w:lvl>
    <w:lvl w:ilvl="1" w:tplc="8168E6CA" w:tentative="1">
      <w:start w:val="1"/>
      <w:numFmt w:val="bullet"/>
      <w:lvlText w:val="•"/>
      <w:lvlJc w:val="left"/>
      <w:pPr>
        <w:tabs>
          <w:tab w:val="num" w:pos="1440"/>
        </w:tabs>
        <w:ind w:left="1440" w:hanging="360"/>
      </w:pPr>
      <w:rPr>
        <w:rFonts w:ascii="Arial" w:hAnsi="Arial" w:hint="default"/>
      </w:rPr>
    </w:lvl>
    <w:lvl w:ilvl="2" w:tplc="7F647F82" w:tentative="1">
      <w:start w:val="1"/>
      <w:numFmt w:val="bullet"/>
      <w:lvlText w:val="•"/>
      <w:lvlJc w:val="left"/>
      <w:pPr>
        <w:tabs>
          <w:tab w:val="num" w:pos="2160"/>
        </w:tabs>
        <w:ind w:left="2160" w:hanging="360"/>
      </w:pPr>
      <w:rPr>
        <w:rFonts w:ascii="Arial" w:hAnsi="Arial" w:hint="default"/>
      </w:rPr>
    </w:lvl>
    <w:lvl w:ilvl="3" w:tplc="433250EC" w:tentative="1">
      <w:start w:val="1"/>
      <w:numFmt w:val="bullet"/>
      <w:lvlText w:val="•"/>
      <w:lvlJc w:val="left"/>
      <w:pPr>
        <w:tabs>
          <w:tab w:val="num" w:pos="2880"/>
        </w:tabs>
        <w:ind w:left="2880" w:hanging="360"/>
      </w:pPr>
      <w:rPr>
        <w:rFonts w:ascii="Arial" w:hAnsi="Arial" w:hint="default"/>
      </w:rPr>
    </w:lvl>
    <w:lvl w:ilvl="4" w:tplc="F604A3AE" w:tentative="1">
      <w:start w:val="1"/>
      <w:numFmt w:val="bullet"/>
      <w:lvlText w:val="•"/>
      <w:lvlJc w:val="left"/>
      <w:pPr>
        <w:tabs>
          <w:tab w:val="num" w:pos="3600"/>
        </w:tabs>
        <w:ind w:left="3600" w:hanging="360"/>
      </w:pPr>
      <w:rPr>
        <w:rFonts w:ascii="Arial" w:hAnsi="Arial" w:hint="default"/>
      </w:rPr>
    </w:lvl>
    <w:lvl w:ilvl="5" w:tplc="F9F6EE4A" w:tentative="1">
      <w:start w:val="1"/>
      <w:numFmt w:val="bullet"/>
      <w:lvlText w:val="•"/>
      <w:lvlJc w:val="left"/>
      <w:pPr>
        <w:tabs>
          <w:tab w:val="num" w:pos="4320"/>
        </w:tabs>
        <w:ind w:left="4320" w:hanging="360"/>
      </w:pPr>
      <w:rPr>
        <w:rFonts w:ascii="Arial" w:hAnsi="Arial" w:hint="default"/>
      </w:rPr>
    </w:lvl>
    <w:lvl w:ilvl="6" w:tplc="50D8FCCE" w:tentative="1">
      <w:start w:val="1"/>
      <w:numFmt w:val="bullet"/>
      <w:lvlText w:val="•"/>
      <w:lvlJc w:val="left"/>
      <w:pPr>
        <w:tabs>
          <w:tab w:val="num" w:pos="5040"/>
        </w:tabs>
        <w:ind w:left="5040" w:hanging="360"/>
      </w:pPr>
      <w:rPr>
        <w:rFonts w:ascii="Arial" w:hAnsi="Arial" w:hint="default"/>
      </w:rPr>
    </w:lvl>
    <w:lvl w:ilvl="7" w:tplc="146A8C7A" w:tentative="1">
      <w:start w:val="1"/>
      <w:numFmt w:val="bullet"/>
      <w:lvlText w:val="•"/>
      <w:lvlJc w:val="left"/>
      <w:pPr>
        <w:tabs>
          <w:tab w:val="num" w:pos="5760"/>
        </w:tabs>
        <w:ind w:left="5760" w:hanging="360"/>
      </w:pPr>
      <w:rPr>
        <w:rFonts w:ascii="Arial" w:hAnsi="Arial" w:hint="default"/>
      </w:rPr>
    </w:lvl>
    <w:lvl w:ilvl="8" w:tplc="B862FD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457665"/>
    <w:multiLevelType w:val="multilevel"/>
    <w:tmpl w:val="B578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0A4643"/>
    <w:multiLevelType w:val="hybridMultilevel"/>
    <w:tmpl w:val="87B49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FE6040"/>
    <w:multiLevelType w:val="multilevel"/>
    <w:tmpl w:val="8F92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C96959"/>
    <w:multiLevelType w:val="multilevel"/>
    <w:tmpl w:val="8FC4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B07C7E"/>
    <w:multiLevelType w:val="hybridMultilevel"/>
    <w:tmpl w:val="A694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55E94"/>
    <w:multiLevelType w:val="hybridMultilevel"/>
    <w:tmpl w:val="AAA29FEC"/>
    <w:lvl w:ilvl="0" w:tplc="EC44A52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1C536E"/>
    <w:multiLevelType w:val="multilevel"/>
    <w:tmpl w:val="BEE613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55A855B1"/>
    <w:multiLevelType w:val="multilevel"/>
    <w:tmpl w:val="3F30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DD1460"/>
    <w:multiLevelType w:val="multilevel"/>
    <w:tmpl w:val="959629FC"/>
    <w:lvl w:ilvl="0">
      <w:start w:val="1"/>
      <w:numFmt w:val="bullet"/>
      <w:lvlText w:val=""/>
      <w:lvlJc w:val="left"/>
      <w:pPr>
        <w:ind w:left="720" w:hanging="360"/>
      </w:pPr>
      <w:rPr>
        <w:rFonts w:ascii="Symbol" w:hAnsi="Symbol" w:hint="default"/>
        <w:sz w:val="20"/>
      </w:rPr>
    </w:lvl>
    <w:lvl w:ilvl="1">
      <w:start w:val="6"/>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BA769B"/>
    <w:multiLevelType w:val="hybridMultilevel"/>
    <w:tmpl w:val="41AA9F28"/>
    <w:lvl w:ilvl="0" w:tplc="0C090001">
      <w:start w:val="1"/>
      <w:numFmt w:val="bullet"/>
      <w:lvlText w:val=""/>
      <w:lvlJc w:val="left"/>
      <w:pPr>
        <w:tabs>
          <w:tab w:val="num" w:pos="720"/>
        </w:tabs>
        <w:ind w:left="720" w:hanging="360"/>
      </w:pPr>
      <w:rPr>
        <w:rFonts w:ascii="Symbol" w:hAnsi="Symbol" w:hint="default"/>
      </w:rPr>
    </w:lvl>
    <w:lvl w:ilvl="1" w:tplc="8168E6CA" w:tentative="1">
      <w:start w:val="1"/>
      <w:numFmt w:val="bullet"/>
      <w:lvlText w:val="•"/>
      <w:lvlJc w:val="left"/>
      <w:pPr>
        <w:tabs>
          <w:tab w:val="num" w:pos="1440"/>
        </w:tabs>
        <w:ind w:left="1440" w:hanging="360"/>
      </w:pPr>
      <w:rPr>
        <w:rFonts w:ascii="Arial" w:hAnsi="Arial" w:hint="default"/>
      </w:rPr>
    </w:lvl>
    <w:lvl w:ilvl="2" w:tplc="7F647F82" w:tentative="1">
      <w:start w:val="1"/>
      <w:numFmt w:val="bullet"/>
      <w:lvlText w:val="•"/>
      <w:lvlJc w:val="left"/>
      <w:pPr>
        <w:tabs>
          <w:tab w:val="num" w:pos="2160"/>
        </w:tabs>
        <w:ind w:left="2160" w:hanging="360"/>
      </w:pPr>
      <w:rPr>
        <w:rFonts w:ascii="Arial" w:hAnsi="Arial" w:hint="default"/>
      </w:rPr>
    </w:lvl>
    <w:lvl w:ilvl="3" w:tplc="433250EC" w:tentative="1">
      <w:start w:val="1"/>
      <w:numFmt w:val="bullet"/>
      <w:lvlText w:val="•"/>
      <w:lvlJc w:val="left"/>
      <w:pPr>
        <w:tabs>
          <w:tab w:val="num" w:pos="2880"/>
        </w:tabs>
        <w:ind w:left="2880" w:hanging="360"/>
      </w:pPr>
      <w:rPr>
        <w:rFonts w:ascii="Arial" w:hAnsi="Arial" w:hint="default"/>
      </w:rPr>
    </w:lvl>
    <w:lvl w:ilvl="4" w:tplc="F604A3AE" w:tentative="1">
      <w:start w:val="1"/>
      <w:numFmt w:val="bullet"/>
      <w:lvlText w:val="•"/>
      <w:lvlJc w:val="left"/>
      <w:pPr>
        <w:tabs>
          <w:tab w:val="num" w:pos="3600"/>
        </w:tabs>
        <w:ind w:left="3600" w:hanging="360"/>
      </w:pPr>
      <w:rPr>
        <w:rFonts w:ascii="Arial" w:hAnsi="Arial" w:hint="default"/>
      </w:rPr>
    </w:lvl>
    <w:lvl w:ilvl="5" w:tplc="F9F6EE4A" w:tentative="1">
      <w:start w:val="1"/>
      <w:numFmt w:val="bullet"/>
      <w:lvlText w:val="•"/>
      <w:lvlJc w:val="left"/>
      <w:pPr>
        <w:tabs>
          <w:tab w:val="num" w:pos="4320"/>
        </w:tabs>
        <w:ind w:left="4320" w:hanging="360"/>
      </w:pPr>
      <w:rPr>
        <w:rFonts w:ascii="Arial" w:hAnsi="Arial" w:hint="default"/>
      </w:rPr>
    </w:lvl>
    <w:lvl w:ilvl="6" w:tplc="50D8FCCE" w:tentative="1">
      <w:start w:val="1"/>
      <w:numFmt w:val="bullet"/>
      <w:lvlText w:val="•"/>
      <w:lvlJc w:val="left"/>
      <w:pPr>
        <w:tabs>
          <w:tab w:val="num" w:pos="5040"/>
        </w:tabs>
        <w:ind w:left="5040" w:hanging="360"/>
      </w:pPr>
      <w:rPr>
        <w:rFonts w:ascii="Arial" w:hAnsi="Arial" w:hint="default"/>
      </w:rPr>
    </w:lvl>
    <w:lvl w:ilvl="7" w:tplc="146A8C7A" w:tentative="1">
      <w:start w:val="1"/>
      <w:numFmt w:val="bullet"/>
      <w:lvlText w:val="•"/>
      <w:lvlJc w:val="left"/>
      <w:pPr>
        <w:tabs>
          <w:tab w:val="num" w:pos="5760"/>
        </w:tabs>
        <w:ind w:left="5760" w:hanging="360"/>
      </w:pPr>
      <w:rPr>
        <w:rFonts w:ascii="Arial" w:hAnsi="Arial" w:hint="default"/>
      </w:rPr>
    </w:lvl>
    <w:lvl w:ilvl="8" w:tplc="B862FD0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E90CA8"/>
    <w:multiLevelType w:val="multilevel"/>
    <w:tmpl w:val="8FC4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8436CE"/>
    <w:multiLevelType w:val="hybridMultilevel"/>
    <w:tmpl w:val="38EC32FC"/>
    <w:lvl w:ilvl="0" w:tplc="7B46B902">
      <w:start w:val="1"/>
      <w:numFmt w:val="decimal"/>
      <w:lvlText w:val="%1."/>
      <w:lvlJc w:val="left"/>
      <w:pPr>
        <w:ind w:left="720" w:hanging="360"/>
      </w:pPr>
      <w:rPr>
        <w:rFonts w:hint="default"/>
        <w:b w:val="0"/>
        <w:sz w:val="4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7E2B83"/>
    <w:multiLevelType w:val="hybridMultilevel"/>
    <w:tmpl w:val="CCBA7AEC"/>
    <w:lvl w:ilvl="0" w:tplc="C198877E">
      <w:start w:val="1"/>
      <w:numFmt w:val="decimal"/>
      <w:lvlText w:val="%1."/>
      <w:lvlJc w:val="left"/>
      <w:pPr>
        <w:ind w:left="360" w:hanging="360"/>
      </w:pPr>
      <w:rPr>
        <w:rFonts w:ascii="Arial" w:hAnsi="Arial" w:cs="Arial" w:hint="default"/>
        <w:b w:val="0"/>
        <w:color w:val="2125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6E6E93"/>
    <w:multiLevelType w:val="multilevel"/>
    <w:tmpl w:val="8FC4C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5F647B"/>
    <w:multiLevelType w:val="multilevel"/>
    <w:tmpl w:val="0600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F450D2"/>
    <w:multiLevelType w:val="hybridMultilevel"/>
    <w:tmpl w:val="946C7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624D55"/>
    <w:multiLevelType w:val="hybridMultilevel"/>
    <w:tmpl w:val="FF74C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6A733B"/>
    <w:multiLevelType w:val="hybridMultilevel"/>
    <w:tmpl w:val="FC726CC4"/>
    <w:lvl w:ilvl="0" w:tplc="C198877E">
      <w:start w:val="1"/>
      <w:numFmt w:val="decimal"/>
      <w:lvlText w:val="%1."/>
      <w:lvlJc w:val="left"/>
      <w:pPr>
        <w:ind w:left="360" w:hanging="360"/>
      </w:pPr>
      <w:rPr>
        <w:rFonts w:ascii="Arial" w:hAnsi="Arial" w:cs="Arial" w:hint="default"/>
        <w:b w:val="0"/>
        <w:color w:val="2125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2326C9"/>
    <w:multiLevelType w:val="multilevel"/>
    <w:tmpl w:val="5F72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4670139">
    <w:abstractNumId w:val="19"/>
  </w:num>
  <w:num w:numId="2" w16cid:durableId="609430609">
    <w:abstractNumId w:val="4"/>
  </w:num>
  <w:num w:numId="3" w16cid:durableId="1479229937">
    <w:abstractNumId w:val="21"/>
  </w:num>
  <w:num w:numId="4" w16cid:durableId="1799761347">
    <w:abstractNumId w:val="13"/>
  </w:num>
  <w:num w:numId="5" w16cid:durableId="657851354">
    <w:abstractNumId w:val="1"/>
  </w:num>
  <w:num w:numId="6" w16cid:durableId="2045325765">
    <w:abstractNumId w:val="3"/>
  </w:num>
  <w:num w:numId="7" w16cid:durableId="988943313">
    <w:abstractNumId w:val="27"/>
  </w:num>
  <w:num w:numId="8" w16cid:durableId="49231079">
    <w:abstractNumId w:val="22"/>
  </w:num>
  <w:num w:numId="9" w16cid:durableId="1513951541">
    <w:abstractNumId w:val="2"/>
  </w:num>
  <w:num w:numId="10" w16cid:durableId="642932632">
    <w:abstractNumId w:val="7"/>
  </w:num>
  <w:num w:numId="11" w16cid:durableId="280454899">
    <w:abstractNumId w:val="20"/>
  </w:num>
  <w:num w:numId="12" w16cid:durableId="2015716811">
    <w:abstractNumId w:val="30"/>
  </w:num>
  <w:num w:numId="13" w16cid:durableId="1108938091">
    <w:abstractNumId w:val="5"/>
  </w:num>
  <w:num w:numId="14" w16cid:durableId="1041398207">
    <w:abstractNumId w:val="25"/>
  </w:num>
  <w:num w:numId="15" w16cid:durableId="1348017644">
    <w:abstractNumId w:val="31"/>
  </w:num>
  <w:num w:numId="16" w16cid:durableId="256404568">
    <w:abstractNumId w:val="11"/>
  </w:num>
  <w:num w:numId="17" w16cid:durableId="643316759">
    <w:abstractNumId w:val="28"/>
  </w:num>
  <w:num w:numId="18" w16cid:durableId="1317567946">
    <w:abstractNumId w:val="17"/>
  </w:num>
  <w:num w:numId="19" w16cid:durableId="608121513">
    <w:abstractNumId w:val="29"/>
  </w:num>
  <w:num w:numId="20" w16cid:durableId="1590310792">
    <w:abstractNumId w:val="10"/>
  </w:num>
  <w:num w:numId="21" w16cid:durableId="83890913">
    <w:abstractNumId w:val="23"/>
  </w:num>
  <w:num w:numId="22" w16cid:durableId="964040261">
    <w:abstractNumId w:val="16"/>
  </w:num>
  <w:num w:numId="23" w16cid:durableId="200942223">
    <w:abstractNumId w:val="14"/>
  </w:num>
  <w:num w:numId="24" w16cid:durableId="976643283">
    <w:abstractNumId w:val="26"/>
  </w:num>
  <w:num w:numId="25" w16cid:durableId="1326279319">
    <w:abstractNumId w:val="9"/>
  </w:num>
  <w:num w:numId="26" w16cid:durableId="780228995">
    <w:abstractNumId w:val="24"/>
  </w:num>
  <w:num w:numId="27" w16cid:durableId="1179857882">
    <w:abstractNumId w:val="6"/>
  </w:num>
  <w:num w:numId="28" w16cid:durableId="137917385">
    <w:abstractNumId w:val="18"/>
  </w:num>
  <w:num w:numId="29" w16cid:durableId="1575386376">
    <w:abstractNumId w:val="8"/>
  </w:num>
  <w:num w:numId="30" w16cid:durableId="213851901">
    <w:abstractNumId w:val="0"/>
  </w:num>
  <w:num w:numId="31" w16cid:durableId="1272130187">
    <w:abstractNumId w:val="12"/>
  </w:num>
  <w:num w:numId="32" w16cid:durableId="15711151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AFC"/>
    <w:rsid w:val="00005002"/>
    <w:rsid w:val="00010B3D"/>
    <w:rsid w:val="00032FEA"/>
    <w:rsid w:val="00033D9E"/>
    <w:rsid w:val="00034B3E"/>
    <w:rsid w:val="00037834"/>
    <w:rsid w:val="00042725"/>
    <w:rsid w:val="0004289F"/>
    <w:rsid w:val="00051009"/>
    <w:rsid w:val="000570E4"/>
    <w:rsid w:val="00073816"/>
    <w:rsid w:val="00092E7E"/>
    <w:rsid w:val="000953B4"/>
    <w:rsid w:val="000A3720"/>
    <w:rsid w:val="000D6FCB"/>
    <w:rsid w:val="000E5C39"/>
    <w:rsid w:val="00107160"/>
    <w:rsid w:val="0010762D"/>
    <w:rsid w:val="0011195E"/>
    <w:rsid w:val="0011588F"/>
    <w:rsid w:val="001344FA"/>
    <w:rsid w:val="00141A90"/>
    <w:rsid w:val="00146A3C"/>
    <w:rsid w:val="00146B08"/>
    <w:rsid w:val="00187E51"/>
    <w:rsid w:val="001905B3"/>
    <w:rsid w:val="0019201C"/>
    <w:rsid w:val="00193A86"/>
    <w:rsid w:val="001951B4"/>
    <w:rsid w:val="00195B72"/>
    <w:rsid w:val="001A4E2F"/>
    <w:rsid w:val="001D23CE"/>
    <w:rsid w:val="001D3C2D"/>
    <w:rsid w:val="001D3E8D"/>
    <w:rsid w:val="001E45A7"/>
    <w:rsid w:val="001E5532"/>
    <w:rsid w:val="001E67C9"/>
    <w:rsid w:val="001F2623"/>
    <w:rsid w:val="0022191D"/>
    <w:rsid w:val="00222458"/>
    <w:rsid w:val="00231830"/>
    <w:rsid w:val="00282156"/>
    <w:rsid w:val="00282166"/>
    <w:rsid w:val="00292E64"/>
    <w:rsid w:val="00297A70"/>
    <w:rsid w:val="002B7157"/>
    <w:rsid w:val="002C7CDE"/>
    <w:rsid w:val="002C7CF4"/>
    <w:rsid w:val="002E7420"/>
    <w:rsid w:val="002F2999"/>
    <w:rsid w:val="002F4270"/>
    <w:rsid w:val="002F5A57"/>
    <w:rsid w:val="00316998"/>
    <w:rsid w:val="00345546"/>
    <w:rsid w:val="0035625C"/>
    <w:rsid w:val="00356281"/>
    <w:rsid w:val="003668E8"/>
    <w:rsid w:val="0036783B"/>
    <w:rsid w:val="00373F8A"/>
    <w:rsid w:val="00377CCB"/>
    <w:rsid w:val="00381991"/>
    <w:rsid w:val="003907B1"/>
    <w:rsid w:val="003923EE"/>
    <w:rsid w:val="00392DEB"/>
    <w:rsid w:val="003B0D40"/>
    <w:rsid w:val="003B37B1"/>
    <w:rsid w:val="003C33BE"/>
    <w:rsid w:val="003C6ED1"/>
    <w:rsid w:val="003C7755"/>
    <w:rsid w:val="003C79AF"/>
    <w:rsid w:val="003D0939"/>
    <w:rsid w:val="003D377E"/>
    <w:rsid w:val="003D4E72"/>
    <w:rsid w:val="003E724B"/>
    <w:rsid w:val="003F4274"/>
    <w:rsid w:val="00413707"/>
    <w:rsid w:val="00421A72"/>
    <w:rsid w:val="00425FA6"/>
    <w:rsid w:val="00443056"/>
    <w:rsid w:val="00456AFC"/>
    <w:rsid w:val="004612BC"/>
    <w:rsid w:val="00472BBD"/>
    <w:rsid w:val="00474941"/>
    <w:rsid w:val="0048135E"/>
    <w:rsid w:val="00490296"/>
    <w:rsid w:val="004937EC"/>
    <w:rsid w:val="00494343"/>
    <w:rsid w:val="004959DD"/>
    <w:rsid w:val="004A023D"/>
    <w:rsid w:val="004B159A"/>
    <w:rsid w:val="004D4DD7"/>
    <w:rsid w:val="004E16A4"/>
    <w:rsid w:val="004F5CD2"/>
    <w:rsid w:val="00507C26"/>
    <w:rsid w:val="005131F5"/>
    <w:rsid w:val="00522977"/>
    <w:rsid w:val="00526D90"/>
    <w:rsid w:val="005325EB"/>
    <w:rsid w:val="00536E63"/>
    <w:rsid w:val="00543C42"/>
    <w:rsid w:val="00546906"/>
    <w:rsid w:val="00552457"/>
    <w:rsid w:val="00555400"/>
    <w:rsid w:val="005578B1"/>
    <w:rsid w:val="00563848"/>
    <w:rsid w:val="00567CEC"/>
    <w:rsid w:val="005728D2"/>
    <w:rsid w:val="00575795"/>
    <w:rsid w:val="00576BE3"/>
    <w:rsid w:val="00576DEE"/>
    <w:rsid w:val="00592D3B"/>
    <w:rsid w:val="00596811"/>
    <w:rsid w:val="005A0171"/>
    <w:rsid w:val="005A5BF3"/>
    <w:rsid w:val="005C4578"/>
    <w:rsid w:val="005C55F1"/>
    <w:rsid w:val="005D0022"/>
    <w:rsid w:val="005D4D5A"/>
    <w:rsid w:val="005D6906"/>
    <w:rsid w:val="005D6CF5"/>
    <w:rsid w:val="005E028F"/>
    <w:rsid w:val="005F19B6"/>
    <w:rsid w:val="00616ECD"/>
    <w:rsid w:val="0062061B"/>
    <w:rsid w:val="00621876"/>
    <w:rsid w:val="00622F81"/>
    <w:rsid w:val="006230F3"/>
    <w:rsid w:val="00627237"/>
    <w:rsid w:val="006359CF"/>
    <w:rsid w:val="00636217"/>
    <w:rsid w:val="006409BC"/>
    <w:rsid w:val="0064344A"/>
    <w:rsid w:val="006460B8"/>
    <w:rsid w:val="00654C21"/>
    <w:rsid w:val="0065731F"/>
    <w:rsid w:val="0066374E"/>
    <w:rsid w:val="00665CCB"/>
    <w:rsid w:val="006857E9"/>
    <w:rsid w:val="00690653"/>
    <w:rsid w:val="006964C2"/>
    <w:rsid w:val="006972B2"/>
    <w:rsid w:val="006B0F80"/>
    <w:rsid w:val="006B4A0F"/>
    <w:rsid w:val="006B6C7E"/>
    <w:rsid w:val="006D42B3"/>
    <w:rsid w:val="006D7F21"/>
    <w:rsid w:val="006E3AE6"/>
    <w:rsid w:val="006E3CD7"/>
    <w:rsid w:val="006E5330"/>
    <w:rsid w:val="006E7968"/>
    <w:rsid w:val="006F32A7"/>
    <w:rsid w:val="006F7ED1"/>
    <w:rsid w:val="0070486A"/>
    <w:rsid w:val="00712FFD"/>
    <w:rsid w:val="00715C8E"/>
    <w:rsid w:val="00716E4A"/>
    <w:rsid w:val="00727371"/>
    <w:rsid w:val="0072773F"/>
    <w:rsid w:val="007669A0"/>
    <w:rsid w:val="0077075E"/>
    <w:rsid w:val="00786FCE"/>
    <w:rsid w:val="007A3EA0"/>
    <w:rsid w:val="007A6E69"/>
    <w:rsid w:val="007B299C"/>
    <w:rsid w:val="007C0A57"/>
    <w:rsid w:val="007D08CE"/>
    <w:rsid w:val="007D684F"/>
    <w:rsid w:val="007E270C"/>
    <w:rsid w:val="008046CC"/>
    <w:rsid w:val="00811E9F"/>
    <w:rsid w:val="008149F6"/>
    <w:rsid w:val="0081773F"/>
    <w:rsid w:val="0084544B"/>
    <w:rsid w:val="008506B3"/>
    <w:rsid w:val="008542B8"/>
    <w:rsid w:val="0085607A"/>
    <w:rsid w:val="00870B1F"/>
    <w:rsid w:val="00870DED"/>
    <w:rsid w:val="00876C90"/>
    <w:rsid w:val="00883606"/>
    <w:rsid w:val="008871D2"/>
    <w:rsid w:val="00894835"/>
    <w:rsid w:val="008A10D4"/>
    <w:rsid w:val="008A1177"/>
    <w:rsid w:val="008A5185"/>
    <w:rsid w:val="008B19BF"/>
    <w:rsid w:val="008B2781"/>
    <w:rsid w:val="008B5CC5"/>
    <w:rsid w:val="008C36E8"/>
    <w:rsid w:val="008C75AD"/>
    <w:rsid w:val="008E7121"/>
    <w:rsid w:val="008F14FC"/>
    <w:rsid w:val="00921F64"/>
    <w:rsid w:val="009263E5"/>
    <w:rsid w:val="00943149"/>
    <w:rsid w:val="00943183"/>
    <w:rsid w:val="009455A8"/>
    <w:rsid w:val="00957784"/>
    <w:rsid w:val="00965328"/>
    <w:rsid w:val="0096719C"/>
    <w:rsid w:val="00967452"/>
    <w:rsid w:val="009775BE"/>
    <w:rsid w:val="009827CF"/>
    <w:rsid w:val="009A098F"/>
    <w:rsid w:val="009A7E80"/>
    <w:rsid w:val="009B3DA6"/>
    <w:rsid w:val="009B69BD"/>
    <w:rsid w:val="009C36B6"/>
    <w:rsid w:val="009D4D95"/>
    <w:rsid w:val="009D6C3B"/>
    <w:rsid w:val="009E5489"/>
    <w:rsid w:val="009E70C4"/>
    <w:rsid w:val="009F0979"/>
    <w:rsid w:val="009F2E6A"/>
    <w:rsid w:val="009F6A04"/>
    <w:rsid w:val="00A14C2A"/>
    <w:rsid w:val="00A22440"/>
    <w:rsid w:val="00A22C7A"/>
    <w:rsid w:val="00A325AF"/>
    <w:rsid w:val="00A3579D"/>
    <w:rsid w:val="00A53AF8"/>
    <w:rsid w:val="00A61A89"/>
    <w:rsid w:val="00A82465"/>
    <w:rsid w:val="00A86DE6"/>
    <w:rsid w:val="00A915A9"/>
    <w:rsid w:val="00A9200F"/>
    <w:rsid w:val="00AA63FF"/>
    <w:rsid w:val="00AC6221"/>
    <w:rsid w:val="00AD4FC5"/>
    <w:rsid w:val="00AD5233"/>
    <w:rsid w:val="00AD673E"/>
    <w:rsid w:val="00AE0892"/>
    <w:rsid w:val="00AE3385"/>
    <w:rsid w:val="00AE5B5D"/>
    <w:rsid w:val="00B00BE9"/>
    <w:rsid w:val="00B029E6"/>
    <w:rsid w:val="00B0377D"/>
    <w:rsid w:val="00B24916"/>
    <w:rsid w:val="00B301BD"/>
    <w:rsid w:val="00B307CE"/>
    <w:rsid w:val="00B47FDD"/>
    <w:rsid w:val="00B55D4C"/>
    <w:rsid w:val="00B606AF"/>
    <w:rsid w:val="00B608BF"/>
    <w:rsid w:val="00B84294"/>
    <w:rsid w:val="00BB2777"/>
    <w:rsid w:val="00BB2FB7"/>
    <w:rsid w:val="00BB3A33"/>
    <w:rsid w:val="00BB67DF"/>
    <w:rsid w:val="00BB6C4E"/>
    <w:rsid w:val="00BC3259"/>
    <w:rsid w:val="00BC3B29"/>
    <w:rsid w:val="00BC710B"/>
    <w:rsid w:val="00BD3EDC"/>
    <w:rsid w:val="00BD6B2D"/>
    <w:rsid w:val="00C066E1"/>
    <w:rsid w:val="00C12754"/>
    <w:rsid w:val="00C14E1B"/>
    <w:rsid w:val="00C21688"/>
    <w:rsid w:val="00C22415"/>
    <w:rsid w:val="00C23396"/>
    <w:rsid w:val="00C32EC5"/>
    <w:rsid w:val="00C379FC"/>
    <w:rsid w:val="00C431A8"/>
    <w:rsid w:val="00C4494C"/>
    <w:rsid w:val="00C66178"/>
    <w:rsid w:val="00C67314"/>
    <w:rsid w:val="00C76E04"/>
    <w:rsid w:val="00C8517F"/>
    <w:rsid w:val="00CB4E76"/>
    <w:rsid w:val="00CC48E0"/>
    <w:rsid w:val="00CE07B4"/>
    <w:rsid w:val="00CF5CE6"/>
    <w:rsid w:val="00CF79C7"/>
    <w:rsid w:val="00D14F18"/>
    <w:rsid w:val="00D2146D"/>
    <w:rsid w:val="00D33827"/>
    <w:rsid w:val="00D3423B"/>
    <w:rsid w:val="00D34DD1"/>
    <w:rsid w:val="00D44E9F"/>
    <w:rsid w:val="00D46899"/>
    <w:rsid w:val="00D57E5A"/>
    <w:rsid w:val="00D81301"/>
    <w:rsid w:val="00DA297B"/>
    <w:rsid w:val="00DB151E"/>
    <w:rsid w:val="00DB47FD"/>
    <w:rsid w:val="00DC2D05"/>
    <w:rsid w:val="00DD7C29"/>
    <w:rsid w:val="00DE410A"/>
    <w:rsid w:val="00E24F8A"/>
    <w:rsid w:val="00E25746"/>
    <w:rsid w:val="00E27203"/>
    <w:rsid w:val="00E278D7"/>
    <w:rsid w:val="00E33B4A"/>
    <w:rsid w:val="00E53B11"/>
    <w:rsid w:val="00E55171"/>
    <w:rsid w:val="00E55F3E"/>
    <w:rsid w:val="00E62912"/>
    <w:rsid w:val="00E713C6"/>
    <w:rsid w:val="00E7684E"/>
    <w:rsid w:val="00E82595"/>
    <w:rsid w:val="00E87272"/>
    <w:rsid w:val="00E952B1"/>
    <w:rsid w:val="00EA030C"/>
    <w:rsid w:val="00EA39F5"/>
    <w:rsid w:val="00EC0080"/>
    <w:rsid w:val="00ED25B2"/>
    <w:rsid w:val="00ED2E35"/>
    <w:rsid w:val="00ED5291"/>
    <w:rsid w:val="00ED5F91"/>
    <w:rsid w:val="00EE401A"/>
    <w:rsid w:val="00EE5B84"/>
    <w:rsid w:val="00EE63DB"/>
    <w:rsid w:val="00EE6ABE"/>
    <w:rsid w:val="00EF0422"/>
    <w:rsid w:val="00EF5695"/>
    <w:rsid w:val="00F00C31"/>
    <w:rsid w:val="00F01134"/>
    <w:rsid w:val="00F110B5"/>
    <w:rsid w:val="00F203EF"/>
    <w:rsid w:val="00F210C0"/>
    <w:rsid w:val="00F210D7"/>
    <w:rsid w:val="00F22086"/>
    <w:rsid w:val="00F3274B"/>
    <w:rsid w:val="00F41E97"/>
    <w:rsid w:val="00F45666"/>
    <w:rsid w:val="00F4667A"/>
    <w:rsid w:val="00F56010"/>
    <w:rsid w:val="00F60C75"/>
    <w:rsid w:val="00F7346E"/>
    <w:rsid w:val="00F81DC1"/>
    <w:rsid w:val="00F928B6"/>
    <w:rsid w:val="00F945EB"/>
    <w:rsid w:val="00F96BFD"/>
    <w:rsid w:val="00FA107E"/>
    <w:rsid w:val="00FA1F20"/>
    <w:rsid w:val="00FA42F2"/>
    <w:rsid w:val="00FB467C"/>
    <w:rsid w:val="00FC1AF7"/>
    <w:rsid w:val="00FC21F2"/>
    <w:rsid w:val="00FC5E1A"/>
    <w:rsid w:val="00FD3D46"/>
    <w:rsid w:val="00FD5B48"/>
    <w:rsid w:val="00FE2299"/>
    <w:rsid w:val="00FE5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1B8F9E"/>
  <w14:defaultImageDpi w14:val="32767"/>
  <w15:chartTrackingRefBased/>
  <w15:docId w15:val="{10C448DC-048A-DD48-8645-A8845C07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C75"/>
  </w:style>
  <w:style w:type="paragraph" w:styleId="Heading1">
    <w:name w:val="heading 1"/>
    <w:basedOn w:val="Normal"/>
    <w:next w:val="Normal"/>
    <w:link w:val="Heading1Char"/>
    <w:uiPriority w:val="9"/>
    <w:qFormat/>
    <w:rsid w:val="00F60C7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60C7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60C7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60C7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60C7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60C7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60C7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60C7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60C7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C7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60C7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60C75"/>
    <w:rPr>
      <w:rFonts w:asciiTheme="majorHAnsi" w:eastAsiaTheme="majorEastAsia" w:hAnsiTheme="majorHAnsi" w:cstheme="majorBidi"/>
      <w:color w:val="2F5496" w:themeColor="accent1" w:themeShade="BF"/>
      <w:sz w:val="28"/>
      <w:szCs w:val="28"/>
    </w:rPr>
  </w:style>
  <w:style w:type="paragraph" w:styleId="NormalWeb">
    <w:name w:val="Normal (Web)"/>
    <w:basedOn w:val="Normal"/>
    <w:uiPriority w:val="99"/>
    <w:unhideWhenUsed/>
    <w:rsid w:val="00456AFC"/>
    <w:pPr>
      <w:spacing w:before="100" w:beforeAutospacing="1" w:after="100" w:afterAutospacing="1"/>
    </w:pPr>
  </w:style>
  <w:style w:type="character" w:styleId="Hyperlink">
    <w:name w:val="Hyperlink"/>
    <w:basedOn w:val="DefaultParagraphFont"/>
    <w:uiPriority w:val="99"/>
    <w:unhideWhenUsed/>
    <w:rsid w:val="00456AFC"/>
    <w:rPr>
      <w:color w:val="0000FF"/>
      <w:u w:val="single"/>
    </w:rPr>
  </w:style>
  <w:style w:type="character" w:styleId="Strong">
    <w:name w:val="Strong"/>
    <w:basedOn w:val="DefaultParagraphFont"/>
    <w:uiPriority w:val="22"/>
    <w:qFormat/>
    <w:rsid w:val="00F60C75"/>
    <w:rPr>
      <w:b/>
      <w:bCs/>
    </w:rPr>
  </w:style>
  <w:style w:type="character" w:styleId="Emphasis">
    <w:name w:val="Emphasis"/>
    <w:basedOn w:val="DefaultParagraphFont"/>
    <w:uiPriority w:val="20"/>
    <w:qFormat/>
    <w:rsid w:val="00F60C75"/>
    <w:rPr>
      <w:i/>
      <w:iCs/>
    </w:rPr>
  </w:style>
  <w:style w:type="paragraph" w:styleId="ListParagraph">
    <w:name w:val="List Paragraph"/>
    <w:basedOn w:val="Normal"/>
    <w:uiPriority w:val="34"/>
    <w:qFormat/>
    <w:rsid w:val="005D6CF5"/>
    <w:pPr>
      <w:ind w:left="720"/>
      <w:contextualSpacing/>
    </w:pPr>
  </w:style>
  <w:style w:type="character" w:customStyle="1" w:styleId="Heading4Char">
    <w:name w:val="Heading 4 Char"/>
    <w:basedOn w:val="DefaultParagraphFont"/>
    <w:link w:val="Heading4"/>
    <w:uiPriority w:val="9"/>
    <w:semiHidden/>
    <w:rsid w:val="00F60C75"/>
    <w:rPr>
      <w:rFonts w:asciiTheme="majorHAnsi" w:eastAsiaTheme="majorEastAsia" w:hAnsiTheme="majorHAnsi" w:cstheme="majorBidi"/>
      <w:color w:val="2F5496" w:themeColor="accent1" w:themeShade="BF"/>
      <w:sz w:val="24"/>
      <w:szCs w:val="24"/>
    </w:rPr>
  </w:style>
  <w:style w:type="character" w:customStyle="1" w:styleId="UnresolvedMention1">
    <w:name w:val="Unresolved Mention1"/>
    <w:basedOn w:val="DefaultParagraphFont"/>
    <w:uiPriority w:val="99"/>
    <w:rsid w:val="00B47FDD"/>
    <w:rPr>
      <w:color w:val="605E5C"/>
      <w:shd w:val="clear" w:color="auto" w:fill="E1DFDD"/>
    </w:rPr>
  </w:style>
  <w:style w:type="paragraph" w:styleId="BalloonText">
    <w:name w:val="Balloon Text"/>
    <w:basedOn w:val="Normal"/>
    <w:link w:val="BalloonTextChar"/>
    <w:uiPriority w:val="99"/>
    <w:semiHidden/>
    <w:unhideWhenUsed/>
    <w:rsid w:val="00811E9F"/>
    <w:rPr>
      <w:sz w:val="18"/>
      <w:szCs w:val="18"/>
    </w:rPr>
  </w:style>
  <w:style w:type="character" w:customStyle="1" w:styleId="BalloonTextChar">
    <w:name w:val="Balloon Text Char"/>
    <w:basedOn w:val="DefaultParagraphFont"/>
    <w:link w:val="BalloonText"/>
    <w:uiPriority w:val="99"/>
    <w:semiHidden/>
    <w:rsid w:val="00811E9F"/>
    <w:rPr>
      <w:rFonts w:ascii="Times New Roman" w:hAnsi="Times New Roman" w:cs="Times New Roman"/>
      <w:sz w:val="18"/>
      <w:szCs w:val="18"/>
    </w:rPr>
  </w:style>
  <w:style w:type="paragraph" w:styleId="BodyText">
    <w:name w:val="Body Text"/>
    <w:basedOn w:val="Normal"/>
    <w:link w:val="BodyTextChar"/>
    <w:rsid w:val="00811E9F"/>
    <w:pPr>
      <w:autoSpaceDE w:val="0"/>
      <w:autoSpaceDN w:val="0"/>
      <w:adjustRightInd w:val="0"/>
      <w:spacing w:before="120" w:after="120" w:line="264" w:lineRule="auto"/>
    </w:pPr>
    <w:rPr>
      <w:rFonts w:ascii="Gotham Thin" w:hAnsi="Gotham Thin"/>
      <w:sz w:val="20"/>
      <w:lang w:eastAsia="en-AU"/>
    </w:rPr>
  </w:style>
  <w:style w:type="character" w:customStyle="1" w:styleId="BodyTextChar">
    <w:name w:val="Body Text Char"/>
    <w:basedOn w:val="DefaultParagraphFont"/>
    <w:link w:val="BodyText"/>
    <w:rsid w:val="00811E9F"/>
    <w:rPr>
      <w:rFonts w:ascii="Gotham Thin" w:eastAsia="Times New Roman" w:hAnsi="Gotham Thin" w:cs="Times New Roman"/>
      <w:sz w:val="20"/>
      <w:lang w:val="en-AU" w:eastAsia="en-AU"/>
    </w:rPr>
  </w:style>
  <w:style w:type="paragraph" w:customStyle="1" w:styleId="NbrHeading1">
    <w:name w:val="Nbr Heading 1"/>
    <w:basedOn w:val="Heading1"/>
    <w:next w:val="BodyText"/>
    <w:uiPriority w:val="9"/>
    <w:rsid w:val="00811E9F"/>
    <w:pPr>
      <w:pageBreakBefore/>
      <w:widowControl w:val="0"/>
      <w:autoSpaceDE w:val="0"/>
      <w:autoSpaceDN w:val="0"/>
      <w:adjustRightInd w:val="0"/>
      <w:spacing w:before="0" w:after="240"/>
    </w:pPr>
    <w:rPr>
      <w:rFonts w:ascii="Gotham" w:hAnsi="Gotham" w:cs="Arial"/>
      <w:b/>
      <w:bCs/>
      <w:sz w:val="32"/>
      <w:szCs w:val="32"/>
      <w:lang w:eastAsia="en-AU"/>
    </w:rPr>
  </w:style>
  <w:style w:type="paragraph" w:customStyle="1" w:styleId="NbrHeading2">
    <w:name w:val="Nbr Heading 2"/>
    <w:basedOn w:val="Heading2"/>
    <w:next w:val="BodyText"/>
    <w:uiPriority w:val="9"/>
    <w:rsid w:val="00811E9F"/>
    <w:pPr>
      <w:autoSpaceDE w:val="0"/>
      <w:autoSpaceDN w:val="0"/>
      <w:adjustRightInd w:val="0"/>
      <w:spacing w:before="120" w:after="120"/>
    </w:pPr>
    <w:rPr>
      <w:rFonts w:ascii="Gotham" w:hAnsi="Gotham" w:cs="Arial"/>
      <w:b/>
      <w:iCs/>
      <w:color w:val="324851"/>
      <w:sz w:val="28"/>
      <w:szCs w:val="28"/>
      <w:lang w:eastAsia="en-AU"/>
    </w:rPr>
  </w:style>
  <w:style w:type="paragraph" w:customStyle="1" w:styleId="NbrHeading3">
    <w:name w:val="Nbr Heading 3"/>
    <w:basedOn w:val="Heading3"/>
    <w:next w:val="BodyText"/>
    <w:uiPriority w:val="9"/>
    <w:rsid w:val="00811E9F"/>
    <w:pPr>
      <w:autoSpaceDE w:val="0"/>
      <w:autoSpaceDN w:val="0"/>
      <w:adjustRightInd w:val="0"/>
      <w:spacing w:before="120" w:after="120"/>
    </w:pPr>
    <w:rPr>
      <w:rFonts w:ascii="Gotham Thin" w:hAnsi="Gotham Thin"/>
      <w:b/>
      <w:color w:val="324851"/>
      <w:sz w:val="26"/>
      <w:szCs w:val="24"/>
      <w:lang w:eastAsia="en-AU"/>
    </w:rPr>
  </w:style>
  <w:style w:type="paragraph" w:customStyle="1" w:styleId="NbrHeading4">
    <w:name w:val="Nbr Heading 4"/>
    <w:basedOn w:val="Heading4"/>
    <w:next w:val="BodyText"/>
    <w:uiPriority w:val="9"/>
    <w:rsid w:val="00811E9F"/>
    <w:pPr>
      <w:autoSpaceDE w:val="0"/>
      <w:autoSpaceDN w:val="0"/>
      <w:adjustRightInd w:val="0"/>
      <w:spacing w:before="120" w:after="120"/>
    </w:pPr>
    <w:rPr>
      <w:rFonts w:ascii="Gotham" w:eastAsia="Times New Roman" w:hAnsi="Gotham" w:cs="Times New Roman"/>
      <w:bCs/>
      <w:i/>
      <w:iCs/>
      <w:color w:val="122872"/>
      <w:szCs w:val="22"/>
      <w:lang w:eastAsia="en-AU"/>
    </w:rPr>
  </w:style>
  <w:style w:type="paragraph" w:styleId="TOCHeading">
    <w:name w:val="TOC Heading"/>
    <w:basedOn w:val="Heading1"/>
    <w:next w:val="Normal"/>
    <w:uiPriority w:val="39"/>
    <w:unhideWhenUsed/>
    <w:qFormat/>
    <w:rsid w:val="00F60C75"/>
    <w:pPr>
      <w:outlineLvl w:val="9"/>
    </w:pPr>
  </w:style>
  <w:style w:type="paragraph" w:customStyle="1" w:styleId="NbrHeading5">
    <w:name w:val="Nbr Heading 5"/>
    <w:basedOn w:val="Heading5"/>
    <w:next w:val="BodyText"/>
    <w:uiPriority w:val="9"/>
    <w:rsid w:val="00811E9F"/>
    <w:pPr>
      <w:autoSpaceDE w:val="0"/>
      <w:autoSpaceDN w:val="0"/>
      <w:adjustRightInd w:val="0"/>
      <w:spacing w:before="120" w:after="120"/>
    </w:pPr>
    <w:rPr>
      <w:rFonts w:ascii="Gotham Thin" w:eastAsia="Times New Roman" w:hAnsi="Gotham Thin" w:cs="Times New Roman"/>
      <w:bCs/>
      <w:iCs/>
      <w:color w:val="122872"/>
      <w:sz w:val="20"/>
      <w:szCs w:val="26"/>
      <w:lang w:eastAsia="en-AU"/>
    </w:rPr>
  </w:style>
  <w:style w:type="paragraph" w:customStyle="1" w:styleId="ChapterHeading">
    <w:name w:val="Chapter Heading"/>
    <w:basedOn w:val="Normal"/>
    <w:next w:val="Normal"/>
    <w:uiPriority w:val="11"/>
    <w:rsid w:val="00811E9F"/>
    <w:pPr>
      <w:pageBreakBefore/>
      <w:autoSpaceDE w:val="0"/>
      <w:autoSpaceDN w:val="0"/>
      <w:adjustRightInd w:val="0"/>
      <w:spacing w:before="6400" w:after="240" w:line="300" w:lineRule="auto"/>
    </w:pPr>
    <w:rPr>
      <w:rFonts w:ascii="Gotham" w:hAnsi="Gotham" w:cs="Arial"/>
      <w:bCs/>
      <w:caps/>
      <w:color w:val="324851"/>
      <w:sz w:val="32"/>
      <w:szCs w:val="32"/>
      <w:lang w:eastAsia="en-AU"/>
    </w:rPr>
  </w:style>
  <w:style w:type="paragraph" w:styleId="TOC2">
    <w:name w:val="toc 2"/>
    <w:basedOn w:val="Normal"/>
    <w:next w:val="Normal"/>
    <w:autoRedefine/>
    <w:uiPriority w:val="39"/>
    <w:unhideWhenUsed/>
    <w:rsid w:val="00811E9F"/>
    <w:pPr>
      <w:spacing w:before="120"/>
      <w:ind w:left="240"/>
    </w:pPr>
    <w:rPr>
      <w:rFonts w:cstheme="minorHAnsi"/>
      <w:b/>
      <w:bCs/>
    </w:rPr>
  </w:style>
  <w:style w:type="paragraph" w:styleId="TOC1">
    <w:name w:val="toc 1"/>
    <w:basedOn w:val="Normal"/>
    <w:next w:val="Normal"/>
    <w:autoRedefine/>
    <w:uiPriority w:val="39"/>
    <w:unhideWhenUsed/>
    <w:rsid w:val="00811E9F"/>
    <w:pPr>
      <w:spacing w:before="120"/>
    </w:pPr>
    <w:rPr>
      <w:rFonts w:cstheme="minorHAnsi"/>
      <w:b/>
      <w:bCs/>
      <w:i/>
      <w:iCs/>
    </w:rPr>
  </w:style>
  <w:style w:type="paragraph" w:styleId="TOC3">
    <w:name w:val="toc 3"/>
    <w:basedOn w:val="Normal"/>
    <w:next w:val="Normal"/>
    <w:autoRedefine/>
    <w:uiPriority w:val="39"/>
    <w:unhideWhenUsed/>
    <w:rsid w:val="00811E9F"/>
    <w:pPr>
      <w:ind w:left="480"/>
    </w:pPr>
    <w:rPr>
      <w:rFonts w:cstheme="minorHAnsi"/>
      <w:sz w:val="20"/>
      <w:szCs w:val="20"/>
    </w:rPr>
  </w:style>
  <w:style w:type="character" w:customStyle="1" w:styleId="Heading5Char">
    <w:name w:val="Heading 5 Char"/>
    <w:basedOn w:val="DefaultParagraphFont"/>
    <w:link w:val="Heading5"/>
    <w:uiPriority w:val="9"/>
    <w:semiHidden/>
    <w:rsid w:val="00F60C75"/>
    <w:rPr>
      <w:rFonts w:asciiTheme="majorHAnsi" w:eastAsiaTheme="majorEastAsia" w:hAnsiTheme="majorHAnsi" w:cstheme="majorBidi"/>
      <w:caps/>
      <w:color w:val="2F5496" w:themeColor="accent1" w:themeShade="BF"/>
    </w:rPr>
  </w:style>
  <w:style w:type="character" w:styleId="CommentReference">
    <w:name w:val="annotation reference"/>
    <w:basedOn w:val="DefaultParagraphFont"/>
    <w:uiPriority w:val="99"/>
    <w:semiHidden/>
    <w:unhideWhenUsed/>
    <w:rsid w:val="00E87272"/>
    <w:rPr>
      <w:sz w:val="16"/>
      <w:szCs w:val="16"/>
    </w:rPr>
  </w:style>
  <w:style w:type="paragraph" w:styleId="CommentText">
    <w:name w:val="annotation text"/>
    <w:basedOn w:val="Normal"/>
    <w:link w:val="CommentTextChar"/>
    <w:uiPriority w:val="99"/>
    <w:semiHidden/>
    <w:unhideWhenUsed/>
    <w:rsid w:val="00E87272"/>
    <w:rPr>
      <w:sz w:val="20"/>
      <w:szCs w:val="20"/>
    </w:rPr>
  </w:style>
  <w:style w:type="character" w:customStyle="1" w:styleId="CommentTextChar">
    <w:name w:val="Comment Text Char"/>
    <w:basedOn w:val="DefaultParagraphFont"/>
    <w:link w:val="CommentText"/>
    <w:uiPriority w:val="99"/>
    <w:semiHidden/>
    <w:rsid w:val="00E87272"/>
    <w:rPr>
      <w:sz w:val="20"/>
      <w:szCs w:val="20"/>
    </w:rPr>
  </w:style>
  <w:style w:type="paragraph" w:styleId="CommentSubject">
    <w:name w:val="annotation subject"/>
    <w:basedOn w:val="CommentText"/>
    <w:next w:val="CommentText"/>
    <w:link w:val="CommentSubjectChar"/>
    <w:uiPriority w:val="99"/>
    <w:semiHidden/>
    <w:unhideWhenUsed/>
    <w:rsid w:val="00E87272"/>
    <w:rPr>
      <w:b/>
      <w:bCs/>
    </w:rPr>
  </w:style>
  <w:style w:type="character" w:customStyle="1" w:styleId="CommentSubjectChar">
    <w:name w:val="Comment Subject Char"/>
    <w:basedOn w:val="CommentTextChar"/>
    <w:link w:val="CommentSubject"/>
    <w:uiPriority w:val="99"/>
    <w:semiHidden/>
    <w:rsid w:val="00E87272"/>
    <w:rPr>
      <w:b/>
      <w:bCs/>
      <w:sz w:val="20"/>
      <w:szCs w:val="20"/>
    </w:rPr>
  </w:style>
  <w:style w:type="character" w:styleId="FollowedHyperlink">
    <w:name w:val="FollowedHyperlink"/>
    <w:basedOn w:val="DefaultParagraphFont"/>
    <w:uiPriority w:val="99"/>
    <w:semiHidden/>
    <w:unhideWhenUsed/>
    <w:rsid w:val="008542B8"/>
    <w:rPr>
      <w:color w:val="954F72" w:themeColor="followedHyperlink"/>
      <w:u w:val="single"/>
    </w:rPr>
  </w:style>
  <w:style w:type="character" w:customStyle="1" w:styleId="no-mobile">
    <w:name w:val="no-mobile"/>
    <w:basedOn w:val="DefaultParagraphFont"/>
    <w:rsid w:val="008542B8"/>
  </w:style>
  <w:style w:type="character" w:customStyle="1" w:styleId="voice">
    <w:name w:val="voice"/>
    <w:basedOn w:val="DefaultParagraphFont"/>
    <w:rsid w:val="00786FCE"/>
  </w:style>
  <w:style w:type="paragraph" w:styleId="TOC4">
    <w:name w:val="toc 4"/>
    <w:basedOn w:val="Normal"/>
    <w:next w:val="Normal"/>
    <w:autoRedefine/>
    <w:uiPriority w:val="39"/>
    <w:semiHidden/>
    <w:unhideWhenUsed/>
    <w:rsid w:val="009D4D95"/>
    <w:pPr>
      <w:ind w:left="720"/>
    </w:pPr>
    <w:rPr>
      <w:rFonts w:cstheme="minorHAnsi"/>
      <w:sz w:val="20"/>
      <w:szCs w:val="20"/>
    </w:rPr>
  </w:style>
  <w:style w:type="paragraph" w:styleId="TOC5">
    <w:name w:val="toc 5"/>
    <w:basedOn w:val="Normal"/>
    <w:next w:val="Normal"/>
    <w:autoRedefine/>
    <w:uiPriority w:val="39"/>
    <w:semiHidden/>
    <w:unhideWhenUsed/>
    <w:rsid w:val="009D4D95"/>
    <w:pPr>
      <w:ind w:left="960"/>
    </w:pPr>
    <w:rPr>
      <w:rFonts w:cstheme="minorHAnsi"/>
      <w:sz w:val="20"/>
      <w:szCs w:val="20"/>
    </w:rPr>
  </w:style>
  <w:style w:type="paragraph" w:styleId="TOC6">
    <w:name w:val="toc 6"/>
    <w:basedOn w:val="Normal"/>
    <w:next w:val="Normal"/>
    <w:autoRedefine/>
    <w:uiPriority w:val="39"/>
    <w:semiHidden/>
    <w:unhideWhenUsed/>
    <w:rsid w:val="009D4D95"/>
    <w:pPr>
      <w:ind w:left="1200"/>
    </w:pPr>
    <w:rPr>
      <w:rFonts w:cstheme="minorHAnsi"/>
      <w:sz w:val="20"/>
      <w:szCs w:val="20"/>
    </w:rPr>
  </w:style>
  <w:style w:type="paragraph" w:styleId="TOC7">
    <w:name w:val="toc 7"/>
    <w:basedOn w:val="Normal"/>
    <w:next w:val="Normal"/>
    <w:autoRedefine/>
    <w:uiPriority w:val="39"/>
    <w:semiHidden/>
    <w:unhideWhenUsed/>
    <w:rsid w:val="009D4D95"/>
    <w:pPr>
      <w:ind w:left="1440"/>
    </w:pPr>
    <w:rPr>
      <w:rFonts w:cstheme="minorHAnsi"/>
      <w:sz w:val="20"/>
      <w:szCs w:val="20"/>
    </w:rPr>
  </w:style>
  <w:style w:type="paragraph" w:styleId="TOC8">
    <w:name w:val="toc 8"/>
    <w:basedOn w:val="Normal"/>
    <w:next w:val="Normal"/>
    <w:autoRedefine/>
    <w:uiPriority w:val="39"/>
    <w:semiHidden/>
    <w:unhideWhenUsed/>
    <w:rsid w:val="009D4D95"/>
    <w:pPr>
      <w:ind w:left="1680"/>
    </w:pPr>
    <w:rPr>
      <w:rFonts w:cstheme="minorHAnsi"/>
      <w:sz w:val="20"/>
      <w:szCs w:val="20"/>
    </w:rPr>
  </w:style>
  <w:style w:type="paragraph" w:styleId="TOC9">
    <w:name w:val="toc 9"/>
    <w:basedOn w:val="Normal"/>
    <w:next w:val="Normal"/>
    <w:autoRedefine/>
    <w:uiPriority w:val="39"/>
    <w:semiHidden/>
    <w:unhideWhenUsed/>
    <w:rsid w:val="009D4D95"/>
    <w:pPr>
      <w:ind w:left="1920"/>
    </w:pPr>
    <w:rPr>
      <w:rFonts w:cstheme="minorHAnsi"/>
      <w:sz w:val="20"/>
      <w:szCs w:val="20"/>
    </w:rPr>
  </w:style>
  <w:style w:type="paragraph" w:styleId="Header">
    <w:name w:val="header"/>
    <w:basedOn w:val="Normal"/>
    <w:link w:val="HeaderChar"/>
    <w:uiPriority w:val="99"/>
    <w:unhideWhenUsed/>
    <w:rsid w:val="00555400"/>
    <w:pPr>
      <w:tabs>
        <w:tab w:val="center" w:pos="4680"/>
        <w:tab w:val="right" w:pos="9360"/>
      </w:tabs>
    </w:pPr>
  </w:style>
  <w:style w:type="character" w:customStyle="1" w:styleId="HeaderChar">
    <w:name w:val="Header Char"/>
    <w:basedOn w:val="DefaultParagraphFont"/>
    <w:link w:val="Header"/>
    <w:uiPriority w:val="99"/>
    <w:rsid w:val="00555400"/>
    <w:rPr>
      <w:rFonts w:ascii="Times New Roman" w:eastAsia="Times New Roman" w:hAnsi="Times New Roman" w:cs="Times New Roman"/>
      <w:lang w:val="en-AU" w:eastAsia="en-GB"/>
    </w:rPr>
  </w:style>
  <w:style w:type="paragraph" w:styleId="Footer">
    <w:name w:val="footer"/>
    <w:basedOn w:val="Normal"/>
    <w:link w:val="FooterChar"/>
    <w:uiPriority w:val="99"/>
    <w:unhideWhenUsed/>
    <w:rsid w:val="00555400"/>
    <w:pPr>
      <w:tabs>
        <w:tab w:val="center" w:pos="4680"/>
        <w:tab w:val="right" w:pos="9360"/>
      </w:tabs>
    </w:pPr>
  </w:style>
  <w:style w:type="character" w:customStyle="1" w:styleId="FooterChar">
    <w:name w:val="Footer Char"/>
    <w:basedOn w:val="DefaultParagraphFont"/>
    <w:link w:val="Footer"/>
    <w:uiPriority w:val="99"/>
    <w:rsid w:val="00555400"/>
    <w:rPr>
      <w:rFonts w:ascii="Times New Roman" w:eastAsia="Times New Roman" w:hAnsi="Times New Roman" w:cs="Times New Roman"/>
      <w:lang w:val="en-AU" w:eastAsia="en-GB"/>
    </w:rPr>
  </w:style>
  <w:style w:type="character" w:styleId="PageNumber">
    <w:name w:val="page number"/>
    <w:basedOn w:val="DefaultParagraphFont"/>
    <w:uiPriority w:val="99"/>
    <w:semiHidden/>
    <w:unhideWhenUsed/>
    <w:rsid w:val="00870DED"/>
  </w:style>
  <w:style w:type="character" w:customStyle="1" w:styleId="frag-defterm">
    <w:name w:val="frag-defterm"/>
    <w:basedOn w:val="DefaultParagraphFont"/>
    <w:rsid w:val="004D4DD7"/>
  </w:style>
  <w:style w:type="character" w:customStyle="1" w:styleId="frag-name">
    <w:name w:val="frag-name"/>
    <w:basedOn w:val="DefaultParagraphFont"/>
    <w:rsid w:val="004D4DD7"/>
  </w:style>
  <w:style w:type="character" w:customStyle="1" w:styleId="ChapterSubheading">
    <w:name w:val="Chapter Subheading"/>
    <w:basedOn w:val="DefaultParagraphFont"/>
    <w:uiPriority w:val="11"/>
    <w:rsid w:val="008B5CC5"/>
    <w:rPr>
      <w:rFonts w:ascii="Gotham" w:hAnsi="Gotham"/>
      <w:caps/>
      <w:smallCaps w:val="0"/>
      <w:color w:val="122872"/>
      <w:sz w:val="36"/>
    </w:rPr>
  </w:style>
  <w:style w:type="character" w:customStyle="1" w:styleId="Heading6Char">
    <w:name w:val="Heading 6 Char"/>
    <w:basedOn w:val="DefaultParagraphFont"/>
    <w:link w:val="Heading6"/>
    <w:uiPriority w:val="9"/>
    <w:semiHidden/>
    <w:rsid w:val="00F60C7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60C7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60C7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60C7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60C75"/>
    <w:pPr>
      <w:spacing w:line="240" w:lineRule="auto"/>
    </w:pPr>
    <w:rPr>
      <w:b/>
      <w:bCs/>
      <w:smallCaps/>
      <w:color w:val="44546A" w:themeColor="text2"/>
    </w:rPr>
  </w:style>
  <w:style w:type="paragraph" w:styleId="Title">
    <w:name w:val="Title"/>
    <w:basedOn w:val="Normal"/>
    <w:next w:val="Normal"/>
    <w:link w:val="TitleChar"/>
    <w:uiPriority w:val="10"/>
    <w:qFormat/>
    <w:rsid w:val="00F60C7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60C7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60C7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60C75"/>
    <w:rPr>
      <w:rFonts w:asciiTheme="majorHAnsi" w:eastAsiaTheme="majorEastAsia" w:hAnsiTheme="majorHAnsi" w:cstheme="majorBidi"/>
      <w:color w:val="4472C4" w:themeColor="accent1"/>
      <w:sz w:val="28"/>
      <w:szCs w:val="28"/>
    </w:rPr>
  </w:style>
  <w:style w:type="paragraph" w:styleId="NoSpacing">
    <w:name w:val="No Spacing"/>
    <w:uiPriority w:val="1"/>
    <w:qFormat/>
    <w:rsid w:val="00F60C75"/>
    <w:pPr>
      <w:spacing w:after="0" w:line="240" w:lineRule="auto"/>
    </w:pPr>
  </w:style>
  <w:style w:type="paragraph" w:styleId="Quote">
    <w:name w:val="Quote"/>
    <w:basedOn w:val="Normal"/>
    <w:next w:val="Normal"/>
    <w:link w:val="QuoteChar"/>
    <w:uiPriority w:val="29"/>
    <w:qFormat/>
    <w:rsid w:val="00F60C7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60C75"/>
    <w:rPr>
      <w:color w:val="44546A" w:themeColor="text2"/>
      <w:sz w:val="24"/>
      <w:szCs w:val="24"/>
    </w:rPr>
  </w:style>
  <w:style w:type="paragraph" w:styleId="IntenseQuote">
    <w:name w:val="Intense Quote"/>
    <w:basedOn w:val="Normal"/>
    <w:next w:val="Normal"/>
    <w:link w:val="IntenseQuoteChar"/>
    <w:uiPriority w:val="30"/>
    <w:qFormat/>
    <w:rsid w:val="00F60C7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60C7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60C75"/>
    <w:rPr>
      <w:i/>
      <w:iCs/>
      <w:color w:val="595959" w:themeColor="text1" w:themeTint="A6"/>
    </w:rPr>
  </w:style>
  <w:style w:type="character" w:styleId="IntenseEmphasis">
    <w:name w:val="Intense Emphasis"/>
    <w:basedOn w:val="DefaultParagraphFont"/>
    <w:uiPriority w:val="21"/>
    <w:qFormat/>
    <w:rsid w:val="00F60C75"/>
    <w:rPr>
      <w:b/>
      <w:bCs/>
      <w:i/>
      <w:iCs/>
    </w:rPr>
  </w:style>
  <w:style w:type="character" w:styleId="SubtleReference">
    <w:name w:val="Subtle Reference"/>
    <w:basedOn w:val="DefaultParagraphFont"/>
    <w:uiPriority w:val="31"/>
    <w:qFormat/>
    <w:rsid w:val="00F60C7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60C75"/>
    <w:rPr>
      <w:b/>
      <w:bCs/>
      <w:smallCaps/>
      <w:color w:val="44546A" w:themeColor="text2"/>
      <w:u w:val="single"/>
    </w:rPr>
  </w:style>
  <w:style w:type="character" w:styleId="BookTitle">
    <w:name w:val="Book Title"/>
    <w:basedOn w:val="DefaultParagraphFont"/>
    <w:uiPriority w:val="33"/>
    <w:qFormat/>
    <w:rsid w:val="00F60C75"/>
    <w:rPr>
      <w:b/>
      <w:bCs/>
      <w:smallCaps/>
      <w:spacing w:val="10"/>
    </w:rPr>
  </w:style>
  <w:style w:type="table" w:styleId="TableGrid">
    <w:name w:val="Table Grid"/>
    <w:basedOn w:val="TableNormal"/>
    <w:uiPriority w:val="39"/>
    <w:rsid w:val="00B0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272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7237"/>
    <w:rPr>
      <w:sz w:val="20"/>
      <w:szCs w:val="20"/>
    </w:rPr>
  </w:style>
  <w:style w:type="character" w:styleId="FootnoteReference">
    <w:name w:val="footnote reference"/>
    <w:basedOn w:val="DefaultParagraphFont"/>
    <w:uiPriority w:val="99"/>
    <w:semiHidden/>
    <w:unhideWhenUsed/>
    <w:rsid w:val="00627237"/>
    <w:rPr>
      <w:vertAlign w:val="superscript"/>
    </w:rPr>
  </w:style>
  <w:style w:type="paragraph" w:styleId="Revision">
    <w:name w:val="Revision"/>
    <w:hidden/>
    <w:uiPriority w:val="99"/>
    <w:semiHidden/>
    <w:rsid w:val="00E33B4A"/>
    <w:pPr>
      <w:spacing w:after="0" w:line="240" w:lineRule="auto"/>
    </w:pPr>
  </w:style>
  <w:style w:type="paragraph" w:customStyle="1" w:styleId="BodyText1">
    <w:name w:val="Body Text1"/>
    <w:basedOn w:val="BodyText"/>
    <w:link w:val="BodytextChar0"/>
    <w:qFormat/>
    <w:rsid w:val="006359CF"/>
    <w:pPr>
      <w:keepLines/>
      <w:autoSpaceDE/>
      <w:autoSpaceDN/>
      <w:adjustRightInd/>
      <w:spacing w:before="0" w:line="240" w:lineRule="auto"/>
      <w:jc w:val="both"/>
    </w:pPr>
    <w:rPr>
      <w:rFonts w:ascii="Gotham" w:eastAsia="Times New Roman" w:hAnsi="Gotham" w:cs="Times New Roman"/>
      <w:szCs w:val="24"/>
      <w:lang w:val="en"/>
    </w:rPr>
  </w:style>
  <w:style w:type="character" w:customStyle="1" w:styleId="BodytextChar0">
    <w:name w:val="Body text Char"/>
    <w:basedOn w:val="BodyTextChar"/>
    <w:link w:val="BodyText1"/>
    <w:rsid w:val="006359CF"/>
    <w:rPr>
      <w:rFonts w:ascii="Gotham" w:eastAsia="Times New Roman" w:hAnsi="Gotham" w:cs="Times New Roman"/>
      <w:sz w:val="20"/>
      <w:szCs w:val="24"/>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493">
      <w:bodyDiv w:val="1"/>
      <w:marLeft w:val="0"/>
      <w:marRight w:val="0"/>
      <w:marTop w:val="0"/>
      <w:marBottom w:val="0"/>
      <w:divBdr>
        <w:top w:val="none" w:sz="0" w:space="0" w:color="auto"/>
        <w:left w:val="none" w:sz="0" w:space="0" w:color="auto"/>
        <w:bottom w:val="none" w:sz="0" w:space="0" w:color="auto"/>
        <w:right w:val="none" w:sz="0" w:space="0" w:color="auto"/>
      </w:divBdr>
    </w:div>
    <w:div w:id="69547952">
      <w:bodyDiv w:val="1"/>
      <w:marLeft w:val="0"/>
      <w:marRight w:val="0"/>
      <w:marTop w:val="0"/>
      <w:marBottom w:val="0"/>
      <w:divBdr>
        <w:top w:val="none" w:sz="0" w:space="0" w:color="auto"/>
        <w:left w:val="none" w:sz="0" w:space="0" w:color="auto"/>
        <w:bottom w:val="none" w:sz="0" w:space="0" w:color="auto"/>
        <w:right w:val="none" w:sz="0" w:space="0" w:color="auto"/>
      </w:divBdr>
    </w:div>
    <w:div w:id="96290013">
      <w:bodyDiv w:val="1"/>
      <w:marLeft w:val="0"/>
      <w:marRight w:val="0"/>
      <w:marTop w:val="0"/>
      <w:marBottom w:val="0"/>
      <w:divBdr>
        <w:top w:val="none" w:sz="0" w:space="0" w:color="auto"/>
        <w:left w:val="none" w:sz="0" w:space="0" w:color="auto"/>
        <w:bottom w:val="none" w:sz="0" w:space="0" w:color="auto"/>
        <w:right w:val="none" w:sz="0" w:space="0" w:color="auto"/>
      </w:divBdr>
    </w:div>
    <w:div w:id="134836274">
      <w:bodyDiv w:val="1"/>
      <w:marLeft w:val="0"/>
      <w:marRight w:val="0"/>
      <w:marTop w:val="0"/>
      <w:marBottom w:val="0"/>
      <w:divBdr>
        <w:top w:val="none" w:sz="0" w:space="0" w:color="auto"/>
        <w:left w:val="none" w:sz="0" w:space="0" w:color="auto"/>
        <w:bottom w:val="none" w:sz="0" w:space="0" w:color="auto"/>
        <w:right w:val="none" w:sz="0" w:space="0" w:color="auto"/>
      </w:divBdr>
    </w:div>
    <w:div w:id="147210868">
      <w:bodyDiv w:val="1"/>
      <w:marLeft w:val="0"/>
      <w:marRight w:val="0"/>
      <w:marTop w:val="0"/>
      <w:marBottom w:val="0"/>
      <w:divBdr>
        <w:top w:val="none" w:sz="0" w:space="0" w:color="auto"/>
        <w:left w:val="none" w:sz="0" w:space="0" w:color="auto"/>
        <w:bottom w:val="none" w:sz="0" w:space="0" w:color="auto"/>
        <w:right w:val="none" w:sz="0" w:space="0" w:color="auto"/>
      </w:divBdr>
    </w:div>
    <w:div w:id="210963620">
      <w:bodyDiv w:val="1"/>
      <w:marLeft w:val="0"/>
      <w:marRight w:val="0"/>
      <w:marTop w:val="0"/>
      <w:marBottom w:val="0"/>
      <w:divBdr>
        <w:top w:val="none" w:sz="0" w:space="0" w:color="auto"/>
        <w:left w:val="none" w:sz="0" w:space="0" w:color="auto"/>
        <w:bottom w:val="none" w:sz="0" w:space="0" w:color="auto"/>
        <w:right w:val="none" w:sz="0" w:space="0" w:color="auto"/>
      </w:divBdr>
    </w:div>
    <w:div w:id="243495115">
      <w:bodyDiv w:val="1"/>
      <w:marLeft w:val="0"/>
      <w:marRight w:val="0"/>
      <w:marTop w:val="0"/>
      <w:marBottom w:val="0"/>
      <w:divBdr>
        <w:top w:val="none" w:sz="0" w:space="0" w:color="auto"/>
        <w:left w:val="none" w:sz="0" w:space="0" w:color="auto"/>
        <w:bottom w:val="none" w:sz="0" w:space="0" w:color="auto"/>
        <w:right w:val="none" w:sz="0" w:space="0" w:color="auto"/>
      </w:divBdr>
    </w:div>
    <w:div w:id="261957561">
      <w:bodyDiv w:val="1"/>
      <w:marLeft w:val="0"/>
      <w:marRight w:val="0"/>
      <w:marTop w:val="0"/>
      <w:marBottom w:val="0"/>
      <w:divBdr>
        <w:top w:val="none" w:sz="0" w:space="0" w:color="auto"/>
        <w:left w:val="none" w:sz="0" w:space="0" w:color="auto"/>
        <w:bottom w:val="none" w:sz="0" w:space="0" w:color="auto"/>
        <w:right w:val="none" w:sz="0" w:space="0" w:color="auto"/>
      </w:divBdr>
    </w:div>
    <w:div w:id="290290888">
      <w:bodyDiv w:val="1"/>
      <w:marLeft w:val="0"/>
      <w:marRight w:val="0"/>
      <w:marTop w:val="0"/>
      <w:marBottom w:val="0"/>
      <w:divBdr>
        <w:top w:val="none" w:sz="0" w:space="0" w:color="auto"/>
        <w:left w:val="none" w:sz="0" w:space="0" w:color="auto"/>
        <w:bottom w:val="none" w:sz="0" w:space="0" w:color="auto"/>
        <w:right w:val="none" w:sz="0" w:space="0" w:color="auto"/>
      </w:divBdr>
    </w:div>
    <w:div w:id="294603144">
      <w:bodyDiv w:val="1"/>
      <w:marLeft w:val="0"/>
      <w:marRight w:val="0"/>
      <w:marTop w:val="0"/>
      <w:marBottom w:val="0"/>
      <w:divBdr>
        <w:top w:val="none" w:sz="0" w:space="0" w:color="auto"/>
        <w:left w:val="none" w:sz="0" w:space="0" w:color="auto"/>
        <w:bottom w:val="none" w:sz="0" w:space="0" w:color="auto"/>
        <w:right w:val="none" w:sz="0" w:space="0" w:color="auto"/>
      </w:divBdr>
    </w:div>
    <w:div w:id="323628604">
      <w:bodyDiv w:val="1"/>
      <w:marLeft w:val="0"/>
      <w:marRight w:val="0"/>
      <w:marTop w:val="0"/>
      <w:marBottom w:val="0"/>
      <w:divBdr>
        <w:top w:val="none" w:sz="0" w:space="0" w:color="auto"/>
        <w:left w:val="none" w:sz="0" w:space="0" w:color="auto"/>
        <w:bottom w:val="none" w:sz="0" w:space="0" w:color="auto"/>
        <w:right w:val="none" w:sz="0" w:space="0" w:color="auto"/>
      </w:divBdr>
    </w:div>
    <w:div w:id="343748874">
      <w:bodyDiv w:val="1"/>
      <w:marLeft w:val="0"/>
      <w:marRight w:val="0"/>
      <w:marTop w:val="0"/>
      <w:marBottom w:val="0"/>
      <w:divBdr>
        <w:top w:val="none" w:sz="0" w:space="0" w:color="auto"/>
        <w:left w:val="none" w:sz="0" w:space="0" w:color="auto"/>
        <w:bottom w:val="none" w:sz="0" w:space="0" w:color="auto"/>
        <w:right w:val="none" w:sz="0" w:space="0" w:color="auto"/>
      </w:divBdr>
    </w:div>
    <w:div w:id="345517694">
      <w:bodyDiv w:val="1"/>
      <w:marLeft w:val="0"/>
      <w:marRight w:val="0"/>
      <w:marTop w:val="0"/>
      <w:marBottom w:val="0"/>
      <w:divBdr>
        <w:top w:val="none" w:sz="0" w:space="0" w:color="auto"/>
        <w:left w:val="none" w:sz="0" w:space="0" w:color="auto"/>
        <w:bottom w:val="none" w:sz="0" w:space="0" w:color="auto"/>
        <w:right w:val="none" w:sz="0" w:space="0" w:color="auto"/>
      </w:divBdr>
    </w:div>
    <w:div w:id="346519467">
      <w:bodyDiv w:val="1"/>
      <w:marLeft w:val="0"/>
      <w:marRight w:val="0"/>
      <w:marTop w:val="0"/>
      <w:marBottom w:val="0"/>
      <w:divBdr>
        <w:top w:val="none" w:sz="0" w:space="0" w:color="auto"/>
        <w:left w:val="none" w:sz="0" w:space="0" w:color="auto"/>
        <w:bottom w:val="none" w:sz="0" w:space="0" w:color="auto"/>
        <w:right w:val="none" w:sz="0" w:space="0" w:color="auto"/>
      </w:divBdr>
    </w:div>
    <w:div w:id="388968046">
      <w:bodyDiv w:val="1"/>
      <w:marLeft w:val="0"/>
      <w:marRight w:val="0"/>
      <w:marTop w:val="0"/>
      <w:marBottom w:val="0"/>
      <w:divBdr>
        <w:top w:val="none" w:sz="0" w:space="0" w:color="auto"/>
        <w:left w:val="none" w:sz="0" w:space="0" w:color="auto"/>
        <w:bottom w:val="none" w:sz="0" w:space="0" w:color="auto"/>
        <w:right w:val="none" w:sz="0" w:space="0" w:color="auto"/>
      </w:divBdr>
    </w:div>
    <w:div w:id="488405549">
      <w:bodyDiv w:val="1"/>
      <w:marLeft w:val="0"/>
      <w:marRight w:val="0"/>
      <w:marTop w:val="0"/>
      <w:marBottom w:val="0"/>
      <w:divBdr>
        <w:top w:val="none" w:sz="0" w:space="0" w:color="auto"/>
        <w:left w:val="none" w:sz="0" w:space="0" w:color="auto"/>
        <w:bottom w:val="none" w:sz="0" w:space="0" w:color="auto"/>
        <w:right w:val="none" w:sz="0" w:space="0" w:color="auto"/>
      </w:divBdr>
    </w:div>
    <w:div w:id="495463001">
      <w:bodyDiv w:val="1"/>
      <w:marLeft w:val="0"/>
      <w:marRight w:val="0"/>
      <w:marTop w:val="0"/>
      <w:marBottom w:val="0"/>
      <w:divBdr>
        <w:top w:val="none" w:sz="0" w:space="0" w:color="auto"/>
        <w:left w:val="none" w:sz="0" w:space="0" w:color="auto"/>
        <w:bottom w:val="none" w:sz="0" w:space="0" w:color="auto"/>
        <w:right w:val="none" w:sz="0" w:space="0" w:color="auto"/>
      </w:divBdr>
    </w:div>
    <w:div w:id="500201861">
      <w:bodyDiv w:val="1"/>
      <w:marLeft w:val="0"/>
      <w:marRight w:val="0"/>
      <w:marTop w:val="0"/>
      <w:marBottom w:val="0"/>
      <w:divBdr>
        <w:top w:val="none" w:sz="0" w:space="0" w:color="auto"/>
        <w:left w:val="none" w:sz="0" w:space="0" w:color="auto"/>
        <w:bottom w:val="none" w:sz="0" w:space="0" w:color="auto"/>
        <w:right w:val="none" w:sz="0" w:space="0" w:color="auto"/>
      </w:divBdr>
    </w:div>
    <w:div w:id="552160799">
      <w:bodyDiv w:val="1"/>
      <w:marLeft w:val="0"/>
      <w:marRight w:val="0"/>
      <w:marTop w:val="0"/>
      <w:marBottom w:val="0"/>
      <w:divBdr>
        <w:top w:val="none" w:sz="0" w:space="0" w:color="auto"/>
        <w:left w:val="none" w:sz="0" w:space="0" w:color="auto"/>
        <w:bottom w:val="none" w:sz="0" w:space="0" w:color="auto"/>
        <w:right w:val="none" w:sz="0" w:space="0" w:color="auto"/>
      </w:divBdr>
    </w:div>
    <w:div w:id="588004026">
      <w:bodyDiv w:val="1"/>
      <w:marLeft w:val="0"/>
      <w:marRight w:val="0"/>
      <w:marTop w:val="0"/>
      <w:marBottom w:val="0"/>
      <w:divBdr>
        <w:top w:val="none" w:sz="0" w:space="0" w:color="auto"/>
        <w:left w:val="none" w:sz="0" w:space="0" w:color="auto"/>
        <w:bottom w:val="none" w:sz="0" w:space="0" w:color="auto"/>
        <w:right w:val="none" w:sz="0" w:space="0" w:color="auto"/>
      </w:divBdr>
    </w:div>
    <w:div w:id="624384765">
      <w:bodyDiv w:val="1"/>
      <w:marLeft w:val="0"/>
      <w:marRight w:val="0"/>
      <w:marTop w:val="0"/>
      <w:marBottom w:val="0"/>
      <w:divBdr>
        <w:top w:val="none" w:sz="0" w:space="0" w:color="auto"/>
        <w:left w:val="none" w:sz="0" w:space="0" w:color="auto"/>
        <w:bottom w:val="none" w:sz="0" w:space="0" w:color="auto"/>
        <w:right w:val="none" w:sz="0" w:space="0" w:color="auto"/>
      </w:divBdr>
    </w:div>
    <w:div w:id="678510956">
      <w:bodyDiv w:val="1"/>
      <w:marLeft w:val="0"/>
      <w:marRight w:val="0"/>
      <w:marTop w:val="0"/>
      <w:marBottom w:val="0"/>
      <w:divBdr>
        <w:top w:val="none" w:sz="0" w:space="0" w:color="auto"/>
        <w:left w:val="none" w:sz="0" w:space="0" w:color="auto"/>
        <w:bottom w:val="none" w:sz="0" w:space="0" w:color="auto"/>
        <w:right w:val="none" w:sz="0" w:space="0" w:color="auto"/>
      </w:divBdr>
    </w:div>
    <w:div w:id="699360773">
      <w:bodyDiv w:val="1"/>
      <w:marLeft w:val="0"/>
      <w:marRight w:val="0"/>
      <w:marTop w:val="0"/>
      <w:marBottom w:val="0"/>
      <w:divBdr>
        <w:top w:val="none" w:sz="0" w:space="0" w:color="auto"/>
        <w:left w:val="none" w:sz="0" w:space="0" w:color="auto"/>
        <w:bottom w:val="none" w:sz="0" w:space="0" w:color="auto"/>
        <w:right w:val="none" w:sz="0" w:space="0" w:color="auto"/>
      </w:divBdr>
    </w:div>
    <w:div w:id="716129813">
      <w:bodyDiv w:val="1"/>
      <w:marLeft w:val="0"/>
      <w:marRight w:val="0"/>
      <w:marTop w:val="0"/>
      <w:marBottom w:val="0"/>
      <w:divBdr>
        <w:top w:val="none" w:sz="0" w:space="0" w:color="auto"/>
        <w:left w:val="none" w:sz="0" w:space="0" w:color="auto"/>
        <w:bottom w:val="none" w:sz="0" w:space="0" w:color="auto"/>
        <w:right w:val="none" w:sz="0" w:space="0" w:color="auto"/>
      </w:divBdr>
    </w:div>
    <w:div w:id="780607489">
      <w:bodyDiv w:val="1"/>
      <w:marLeft w:val="0"/>
      <w:marRight w:val="0"/>
      <w:marTop w:val="0"/>
      <w:marBottom w:val="0"/>
      <w:divBdr>
        <w:top w:val="none" w:sz="0" w:space="0" w:color="auto"/>
        <w:left w:val="none" w:sz="0" w:space="0" w:color="auto"/>
        <w:bottom w:val="none" w:sz="0" w:space="0" w:color="auto"/>
        <w:right w:val="none" w:sz="0" w:space="0" w:color="auto"/>
      </w:divBdr>
    </w:div>
    <w:div w:id="890503480">
      <w:bodyDiv w:val="1"/>
      <w:marLeft w:val="0"/>
      <w:marRight w:val="0"/>
      <w:marTop w:val="0"/>
      <w:marBottom w:val="0"/>
      <w:divBdr>
        <w:top w:val="none" w:sz="0" w:space="0" w:color="auto"/>
        <w:left w:val="none" w:sz="0" w:space="0" w:color="auto"/>
        <w:bottom w:val="none" w:sz="0" w:space="0" w:color="auto"/>
        <w:right w:val="none" w:sz="0" w:space="0" w:color="auto"/>
      </w:divBdr>
    </w:div>
    <w:div w:id="972053482">
      <w:bodyDiv w:val="1"/>
      <w:marLeft w:val="0"/>
      <w:marRight w:val="0"/>
      <w:marTop w:val="0"/>
      <w:marBottom w:val="0"/>
      <w:divBdr>
        <w:top w:val="none" w:sz="0" w:space="0" w:color="auto"/>
        <w:left w:val="none" w:sz="0" w:space="0" w:color="auto"/>
        <w:bottom w:val="none" w:sz="0" w:space="0" w:color="auto"/>
        <w:right w:val="none" w:sz="0" w:space="0" w:color="auto"/>
      </w:divBdr>
    </w:div>
    <w:div w:id="982733487">
      <w:bodyDiv w:val="1"/>
      <w:marLeft w:val="0"/>
      <w:marRight w:val="0"/>
      <w:marTop w:val="0"/>
      <w:marBottom w:val="0"/>
      <w:divBdr>
        <w:top w:val="none" w:sz="0" w:space="0" w:color="auto"/>
        <w:left w:val="none" w:sz="0" w:space="0" w:color="auto"/>
        <w:bottom w:val="none" w:sz="0" w:space="0" w:color="auto"/>
        <w:right w:val="none" w:sz="0" w:space="0" w:color="auto"/>
      </w:divBdr>
    </w:div>
    <w:div w:id="983049030">
      <w:bodyDiv w:val="1"/>
      <w:marLeft w:val="0"/>
      <w:marRight w:val="0"/>
      <w:marTop w:val="0"/>
      <w:marBottom w:val="0"/>
      <w:divBdr>
        <w:top w:val="none" w:sz="0" w:space="0" w:color="auto"/>
        <w:left w:val="none" w:sz="0" w:space="0" w:color="auto"/>
        <w:bottom w:val="none" w:sz="0" w:space="0" w:color="auto"/>
        <w:right w:val="none" w:sz="0" w:space="0" w:color="auto"/>
      </w:divBdr>
    </w:div>
    <w:div w:id="1000934355">
      <w:bodyDiv w:val="1"/>
      <w:marLeft w:val="0"/>
      <w:marRight w:val="0"/>
      <w:marTop w:val="0"/>
      <w:marBottom w:val="0"/>
      <w:divBdr>
        <w:top w:val="none" w:sz="0" w:space="0" w:color="auto"/>
        <w:left w:val="none" w:sz="0" w:space="0" w:color="auto"/>
        <w:bottom w:val="none" w:sz="0" w:space="0" w:color="auto"/>
        <w:right w:val="none" w:sz="0" w:space="0" w:color="auto"/>
      </w:divBdr>
    </w:div>
    <w:div w:id="1031883073">
      <w:bodyDiv w:val="1"/>
      <w:marLeft w:val="0"/>
      <w:marRight w:val="0"/>
      <w:marTop w:val="0"/>
      <w:marBottom w:val="0"/>
      <w:divBdr>
        <w:top w:val="none" w:sz="0" w:space="0" w:color="auto"/>
        <w:left w:val="none" w:sz="0" w:space="0" w:color="auto"/>
        <w:bottom w:val="none" w:sz="0" w:space="0" w:color="auto"/>
        <w:right w:val="none" w:sz="0" w:space="0" w:color="auto"/>
      </w:divBdr>
    </w:div>
    <w:div w:id="1089345801">
      <w:bodyDiv w:val="1"/>
      <w:marLeft w:val="0"/>
      <w:marRight w:val="0"/>
      <w:marTop w:val="0"/>
      <w:marBottom w:val="0"/>
      <w:divBdr>
        <w:top w:val="none" w:sz="0" w:space="0" w:color="auto"/>
        <w:left w:val="none" w:sz="0" w:space="0" w:color="auto"/>
        <w:bottom w:val="none" w:sz="0" w:space="0" w:color="auto"/>
        <w:right w:val="none" w:sz="0" w:space="0" w:color="auto"/>
      </w:divBdr>
    </w:div>
    <w:div w:id="1106004259">
      <w:bodyDiv w:val="1"/>
      <w:marLeft w:val="0"/>
      <w:marRight w:val="0"/>
      <w:marTop w:val="0"/>
      <w:marBottom w:val="0"/>
      <w:divBdr>
        <w:top w:val="none" w:sz="0" w:space="0" w:color="auto"/>
        <w:left w:val="none" w:sz="0" w:space="0" w:color="auto"/>
        <w:bottom w:val="none" w:sz="0" w:space="0" w:color="auto"/>
        <w:right w:val="none" w:sz="0" w:space="0" w:color="auto"/>
      </w:divBdr>
    </w:div>
    <w:div w:id="1179587820">
      <w:bodyDiv w:val="1"/>
      <w:marLeft w:val="0"/>
      <w:marRight w:val="0"/>
      <w:marTop w:val="0"/>
      <w:marBottom w:val="0"/>
      <w:divBdr>
        <w:top w:val="none" w:sz="0" w:space="0" w:color="auto"/>
        <w:left w:val="none" w:sz="0" w:space="0" w:color="auto"/>
        <w:bottom w:val="none" w:sz="0" w:space="0" w:color="auto"/>
        <w:right w:val="none" w:sz="0" w:space="0" w:color="auto"/>
      </w:divBdr>
    </w:div>
    <w:div w:id="1197042246">
      <w:bodyDiv w:val="1"/>
      <w:marLeft w:val="0"/>
      <w:marRight w:val="0"/>
      <w:marTop w:val="0"/>
      <w:marBottom w:val="0"/>
      <w:divBdr>
        <w:top w:val="none" w:sz="0" w:space="0" w:color="auto"/>
        <w:left w:val="none" w:sz="0" w:space="0" w:color="auto"/>
        <w:bottom w:val="none" w:sz="0" w:space="0" w:color="auto"/>
        <w:right w:val="none" w:sz="0" w:space="0" w:color="auto"/>
      </w:divBdr>
    </w:div>
    <w:div w:id="1270313074">
      <w:bodyDiv w:val="1"/>
      <w:marLeft w:val="0"/>
      <w:marRight w:val="0"/>
      <w:marTop w:val="0"/>
      <w:marBottom w:val="0"/>
      <w:divBdr>
        <w:top w:val="none" w:sz="0" w:space="0" w:color="auto"/>
        <w:left w:val="none" w:sz="0" w:space="0" w:color="auto"/>
        <w:bottom w:val="none" w:sz="0" w:space="0" w:color="auto"/>
        <w:right w:val="none" w:sz="0" w:space="0" w:color="auto"/>
      </w:divBdr>
    </w:div>
    <w:div w:id="1336542389">
      <w:bodyDiv w:val="1"/>
      <w:marLeft w:val="0"/>
      <w:marRight w:val="0"/>
      <w:marTop w:val="0"/>
      <w:marBottom w:val="0"/>
      <w:divBdr>
        <w:top w:val="none" w:sz="0" w:space="0" w:color="auto"/>
        <w:left w:val="none" w:sz="0" w:space="0" w:color="auto"/>
        <w:bottom w:val="none" w:sz="0" w:space="0" w:color="auto"/>
        <w:right w:val="none" w:sz="0" w:space="0" w:color="auto"/>
      </w:divBdr>
    </w:div>
    <w:div w:id="1374234255">
      <w:bodyDiv w:val="1"/>
      <w:marLeft w:val="0"/>
      <w:marRight w:val="0"/>
      <w:marTop w:val="0"/>
      <w:marBottom w:val="0"/>
      <w:divBdr>
        <w:top w:val="none" w:sz="0" w:space="0" w:color="auto"/>
        <w:left w:val="none" w:sz="0" w:space="0" w:color="auto"/>
        <w:bottom w:val="none" w:sz="0" w:space="0" w:color="auto"/>
        <w:right w:val="none" w:sz="0" w:space="0" w:color="auto"/>
      </w:divBdr>
    </w:div>
    <w:div w:id="1391490779">
      <w:bodyDiv w:val="1"/>
      <w:marLeft w:val="0"/>
      <w:marRight w:val="0"/>
      <w:marTop w:val="0"/>
      <w:marBottom w:val="0"/>
      <w:divBdr>
        <w:top w:val="none" w:sz="0" w:space="0" w:color="auto"/>
        <w:left w:val="none" w:sz="0" w:space="0" w:color="auto"/>
        <w:bottom w:val="none" w:sz="0" w:space="0" w:color="auto"/>
        <w:right w:val="none" w:sz="0" w:space="0" w:color="auto"/>
      </w:divBdr>
    </w:div>
    <w:div w:id="1394507454">
      <w:bodyDiv w:val="1"/>
      <w:marLeft w:val="0"/>
      <w:marRight w:val="0"/>
      <w:marTop w:val="0"/>
      <w:marBottom w:val="0"/>
      <w:divBdr>
        <w:top w:val="none" w:sz="0" w:space="0" w:color="auto"/>
        <w:left w:val="none" w:sz="0" w:space="0" w:color="auto"/>
        <w:bottom w:val="none" w:sz="0" w:space="0" w:color="auto"/>
        <w:right w:val="none" w:sz="0" w:space="0" w:color="auto"/>
      </w:divBdr>
    </w:div>
    <w:div w:id="1396704774">
      <w:bodyDiv w:val="1"/>
      <w:marLeft w:val="0"/>
      <w:marRight w:val="0"/>
      <w:marTop w:val="0"/>
      <w:marBottom w:val="0"/>
      <w:divBdr>
        <w:top w:val="none" w:sz="0" w:space="0" w:color="auto"/>
        <w:left w:val="none" w:sz="0" w:space="0" w:color="auto"/>
        <w:bottom w:val="none" w:sz="0" w:space="0" w:color="auto"/>
        <w:right w:val="none" w:sz="0" w:space="0" w:color="auto"/>
      </w:divBdr>
    </w:div>
    <w:div w:id="1413813899">
      <w:bodyDiv w:val="1"/>
      <w:marLeft w:val="0"/>
      <w:marRight w:val="0"/>
      <w:marTop w:val="0"/>
      <w:marBottom w:val="0"/>
      <w:divBdr>
        <w:top w:val="none" w:sz="0" w:space="0" w:color="auto"/>
        <w:left w:val="none" w:sz="0" w:space="0" w:color="auto"/>
        <w:bottom w:val="none" w:sz="0" w:space="0" w:color="auto"/>
        <w:right w:val="none" w:sz="0" w:space="0" w:color="auto"/>
      </w:divBdr>
      <w:divsChild>
        <w:div w:id="1275865709">
          <w:marLeft w:val="547"/>
          <w:marRight w:val="0"/>
          <w:marTop w:val="101"/>
          <w:marBottom w:val="60"/>
          <w:divBdr>
            <w:top w:val="none" w:sz="0" w:space="0" w:color="auto"/>
            <w:left w:val="none" w:sz="0" w:space="0" w:color="auto"/>
            <w:bottom w:val="none" w:sz="0" w:space="0" w:color="auto"/>
            <w:right w:val="none" w:sz="0" w:space="0" w:color="auto"/>
          </w:divBdr>
        </w:div>
        <w:div w:id="1314481433">
          <w:marLeft w:val="547"/>
          <w:marRight w:val="0"/>
          <w:marTop w:val="101"/>
          <w:marBottom w:val="60"/>
          <w:divBdr>
            <w:top w:val="none" w:sz="0" w:space="0" w:color="auto"/>
            <w:left w:val="none" w:sz="0" w:space="0" w:color="auto"/>
            <w:bottom w:val="none" w:sz="0" w:space="0" w:color="auto"/>
            <w:right w:val="none" w:sz="0" w:space="0" w:color="auto"/>
          </w:divBdr>
        </w:div>
        <w:div w:id="2041346987">
          <w:marLeft w:val="547"/>
          <w:marRight w:val="0"/>
          <w:marTop w:val="101"/>
          <w:marBottom w:val="60"/>
          <w:divBdr>
            <w:top w:val="none" w:sz="0" w:space="0" w:color="auto"/>
            <w:left w:val="none" w:sz="0" w:space="0" w:color="auto"/>
            <w:bottom w:val="none" w:sz="0" w:space="0" w:color="auto"/>
            <w:right w:val="none" w:sz="0" w:space="0" w:color="auto"/>
          </w:divBdr>
        </w:div>
        <w:div w:id="258878705">
          <w:marLeft w:val="547"/>
          <w:marRight w:val="0"/>
          <w:marTop w:val="101"/>
          <w:marBottom w:val="60"/>
          <w:divBdr>
            <w:top w:val="none" w:sz="0" w:space="0" w:color="auto"/>
            <w:left w:val="none" w:sz="0" w:space="0" w:color="auto"/>
            <w:bottom w:val="none" w:sz="0" w:space="0" w:color="auto"/>
            <w:right w:val="none" w:sz="0" w:space="0" w:color="auto"/>
          </w:divBdr>
        </w:div>
        <w:div w:id="1840465193">
          <w:marLeft w:val="547"/>
          <w:marRight w:val="0"/>
          <w:marTop w:val="101"/>
          <w:marBottom w:val="0"/>
          <w:divBdr>
            <w:top w:val="none" w:sz="0" w:space="0" w:color="auto"/>
            <w:left w:val="none" w:sz="0" w:space="0" w:color="auto"/>
            <w:bottom w:val="none" w:sz="0" w:space="0" w:color="auto"/>
            <w:right w:val="none" w:sz="0" w:space="0" w:color="auto"/>
          </w:divBdr>
        </w:div>
      </w:divsChild>
    </w:div>
    <w:div w:id="1439136229">
      <w:bodyDiv w:val="1"/>
      <w:marLeft w:val="0"/>
      <w:marRight w:val="0"/>
      <w:marTop w:val="0"/>
      <w:marBottom w:val="0"/>
      <w:divBdr>
        <w:top w:val="none" w:sz="0" w:space="0" w:color="auto"/>
        <w:left w:val="none" w:sz="0" w:space="0" w:color="auto"/>
        <w:bottom w:val="none" w:sz="0" w:space="0" w:color="auto"/>
        <w:right w:val="none" w:sz="0" w:space="0" w:color="auto"/>
      </w:divBdr>
    </w:div>
    <w:div w:id="1476753162">
      <w:bodyDiv w:val="1"/>
      <w:marLeft w:val="0"/>
      <w:marRight w:val="0"/>
      <w:marTop w:val="0"/>
      <w:marBottom w:val="0"/>
      <w:divBdr>
        <w:top w:val="none" w:sz="0" w:space="0" w:color="auto"/>
        <w:left w:val="none" w:sz="0" w:space="0" w:color="auto"/>
        <w:bottom w:val="none" w:sz="0" w:space="0" w:color="auto"/>
        <w:right w:val="none" w:sz="0" w:space="0" w:color="auto"/>
      </w:divBdr>
    </w:div>
    <w:div w:id="1483884107">
      <w:bodyDiv w:val="1"/>
      <w:marLeft w:val="0"/>
      <w:marRight w:val="0"/>
      <w:marTop w:val="0"/>
      <w:marBottom w:val="0"/>
      <w:divBdr>
        <w:top w:val="none" w:sz="0" w:space="0" w:color="auto"/>
        <w:left w:val="none" w:sz="0" w:space="0" w:color="auto"/>
        <w:bottom w:val="none" w:sz="0" w:space="0" w:color="auto"/>
        <w:right w:val="none" w:sz="0" w:space="0" w:color="auto"/>
      </w:divBdr>
    </w:div>
    <w:div w:id="1488522279">
      <w:bodyDiv w:val="1"/>
      <w:marLeft w:val="0"/>
      <w:marRight w:val="0"/>
      <w:marTop w:val="0"/>
      <w:marBottom w:val="0"/>
      <w:divBdr>
        <w:top w:val="none" w:sz="0" w:space="0" w:color="auto"/>
        <w:left w:val="none" w:sz="0" w:space="0" w:color="auto"/>
        <w:bottom w:val="none" w:sz="0" w:space="0" w:color="auto"/>
        <w:right w:val="none" w:sz="0" w:space="0" w:color="auto"/>
      </w:divBdr>
    </w:div>
    <w:div w:id="1498115603">
      <w:bodyDiv w:val="1"/>
      <w:marLeft w:val="0"/>
      <w:marRight w:val="0"/>
      <w:marTop w:val="0"/>
      <w:marBottom w:val="0"/>
      <w:divBdr>
        <w:top w:val="none" w:sz="0" w:space="0" w:color="auto"/>
        <w:left w:val="none" w:sz="0" w:space="0" w:color="auto"/>
        <w:bottom w:val="none" w:sz="0" w:space="0" w:color="auto"/>
        <w:right w:val="none" w:sz="0" w:space="0" w:color="auto"/>
      </w:divBdr>
    </w:div>
    <w:div w:id="1533377163">
      <w:bodyDiv w:val="1"/>
      <w:marLeft w:val="0"/>
      <w:marRight w:val="0"/>
      <w:marTop w:val="0"/>
      <w:marBottom w:val="0"/>
      <w:divBdr>
        <w:top w:val="none" w:sz="0" w:space="0" w:color="auto"/>
        <w:left w:val="none" w:sz="0" w:space="0" w:color="auto"/>
        <w:bottom w:val="none" w:sz="0" w:space="0" w:color="auto"/>
        <w:right w:val="none" w:sz="0" w:space="0" w:color="auto"/>
      </w:divBdr>
    </w:div>
    <w:div w:id="1578175497">
      <w:bodyDiv w:val="1"/>
      <w:marLeft w:val="0"/>
      <w:marRight w:val="0"/>
      <w:marTop w:val="0"/>
      <w:marBottom w:val="0"/>
      <w:divBdr>
        <w:top w:val="none" w:sz="0" w:space="0" w:color="auto"/>
        <w:left w:val="none" w:sz="0" w:space="0" w:color="auto"/>
        <w:bottom w:val="none" w:sz="0" w:space="0" w:color="auto"/>
        <w:right w:val="none" w:sz="0" w:space="0" w:color="auto"/>
      </w:divBdr>
    </w:div>
    <w:div w:id="1606690437">
      <w:bodyDiv w:val="1"/>
      <w:marLeft w:val="0"/>
      <w:marRight w:val="0"/>
      <w:marTop w:val="0"/>
      <w:marBottom w:val="0"/>
      <w:divBdr>
        <w:top w:val="none" w:sz="0" w:space="0" w:color="auto"/>
        <w:left w:val="none" w:sz="0" w:space="0" w:color="auto"/>
        <w:bottom w:val="none" w:sz="0" w:space="0" w:color="auto"/>
        <w:right w:val="none" w:sz="0" w:space="0" w:color="auto"/>
      </w:divBdr>
    </w:div>
    <w:div w:id="1617715973">
      <w:bodyDiv w:val="1"/>
      <w:marLeft w:val="0"/>
      <w:marRight w:val="0"/>
      <w:marTop w:val="0"/>
      <w:marBottom w:val="0"/>
      <w:divBdr>
        <w:top w:val="none" w:sz="0" w:space="0" w:color="auto"/>
        <w:left w:val="none" w:sz="0" w:space="0" w:color="auto"/>
        <w:bottom w:val="none" w:sz="0" w:space="0" w:color="auto"/>
        <w:right w:val="none" w:sz="0" w:space="0" w:color="auto"/>
      </w:divBdr>
    </w:div>
    <w:div w:id="1622416999">
      <w:bodyDiv w:val="1"/>
      <w:marLeft w:val="0"/>
      <w:marRight w:val="0"/>
      <w:marTop w:val="0"/>
      <w:marBottom w:val="0"/>
      <w:divBdr>
        <w:top w:val="none" w:sz="0" w:space="0" w:color="auto"/>
        <w:left w:val="none" w:sz="0" w:space="0" w:color="auto"/>
        <w:bottom w:val="none" w:sz="0" w:space="0" w:color="auto"/>
        <w:right w:val="none" w:sz="0" w:space="0" w:color="auto"/>
      </w:divBdr>
    </w:div>
    <w:div w:id="1625962197">
      <w:bodyDiv w:val="1"/>
      <w:marLeft w:val="0"/>
      <w:marRight w:val="0"/>
      <w:marTop w:val="0"/>
      <w:marBottom w:val="0"/>
      <w:divBdr>
        <w:top w:val="none" w:sz="0" w:space="0" w:color="auto"/>
        <w:left w:val="none" w:sz="0" w:space="0" w:color="auto"/>
        <w:bottom w:val="none" w:sz="0" w:space="0" w:color="auto"/>
        <w:right w:val="none" w:sz="0" w:space="0" w:color="auto"/>
      </w:divBdr>
      <w:divsChild>
        <w:div w:id="644698223">
          <w:marLeft w:val="0"/>
          <w:marRight w:val="0"/>
          <w:marTop w:val="0"/>
          <w:marBottom w:val="0"/>
          <w:divBdr>
            <w:top w:val="none" w:sz="0" w:space="0" w:color="auto"/>
            <w:left w:val="none" w:sz="0" w:space="0" w:color="auto"/>
            <w:bottom w:val="none" w:sz="0" w:space="0" w:color="auto"/>
            <w:right w:val="none" w:sz="0" w:space="0" w:color="auto"/>
          </w:divBdr>
          <w:divsChild>
            <w:div w:id="256402623">
              <w:marLeft w:val="0"/>
              <w:marRight w:val="0"/>
              <w:marTop w:val="0"/>
              <w:marBottom w:val="0"/>
              <w:divBdr>
                <w:top w:val="none" w:sz="0" w:space="0" w:color="auto"/>
                <w:left w:val="none" w:sz="0" w:space="0" w:color="auto"/>
                <w:bottom w:val="none" w:sz="0" w:space="0" w:color="auto"/>
                <w:right w:val="none" w:sz="0" w:space="0" w:color="auto"/>
              </w:divBdr>
            </w:div>
          </w:divsChild>
        </w:div>
        <w:div w:id="1100176766">
          <w:marLeft w:val="0"/>
          <w:marRight w:val="0"/>
          <w:marTop w:val="0"/>
          <w:marBottom w:val="0"/>
          <w:divBdr>
            <w:top w:val="none" w:sz="0" w:space="0" w:color="auto"/>
            <w:left w:val="none" w:sz="0" w:space="0" w:color="auto"/>
            <w:bottom w:val="none" w:sz="0" w:space="0" w:color="auto"/>
            <w:right w:val="none" w:sz="0" w:space="0" w:color="auto"/>
          </w:divBdr>
          <w:divsChild>
            <w:div w:id="1983923346">
              <w:marLeft w:val="0"/>
              <w:marRight w:val="0"/>
              <w:marTop w:val="0"/>
              <w:marBottom w:val="0"/>
              <w:divBdr>
                <w:top w:val="none" w:sz="0" w:space="0" w:color="auto"/>
                <w:left w:val="none" w:sz="0" w:space="0" w:color="auto"/>
                <w:bottom w:val="none" w:sz="0" w:space="0" w:color="auto"/>
                <w:right w:val="none" w:sz="0" w:space="0" w:color="auto"/>
              </w:divBdr>
              <w:divsChild>
                <w:div w:id="1189182012">
                  <w:marLeft w:val="0"/>
                  <w:marRight w:val="0"/>
                  <w:marTop w:val="0"/>
                  <w:marBottom w:val="0"/>
                  <w:divBdr>
                    <w:top w:val="none" w:sz="0" w:space="0" w:color="auto"/>
                    <w:left w:val="none" w:sz="0" w:space="0" w:color="auto"/>
                    <w:bottom w:val="none" w:sz="0" w:space="0" w:color="auto"/>
                    <w:right w:val="none" w:sz="0" w:space="0" w:color="auto"/>
                  </w:divBdr>
                  <w:divsChild>
                    <w:div w:id="834497765">
                      <w:marLeft w:val="0"/>
                      <w:marRight w:val="0"/>
                      <w:marTop w:val="0"/>
                      <w:marBottom w:val="0"/>
                      <w:divBdr>
                        <w:top w:val="none" w:sz="0" w:space="0" w:color="auto"/>
                        <w:left w:val="none" w:sz="0" w:space="0" w:color="auto"/>
                        <w:bottom w:val="none" w:sz="0" w:space="0" w:color="auto"/>
                        <w:right w:val="none" w:sz="0" w:space="0" w:color="auto"/>
                      </w:divBdr>
                      <w:divsChild>
                        <w:div w:id="1969627143">
                          <w:marLeft w:val="-225"/>
                          <w:marRight w:val="-225"/>
                          <w:marTop w:val="0"/>
                          <w:marBottom w:val="0"/>
                          <w:divBdr>
                            <w:top w:val="none" w:sz="0" w:space="0" w:color="auto"/>
                            <w:left w:val="none" w:sz="0" w:space="0" w:color="auto"/>
                            <w:bottom w:val="none" w:sz="0" w:space="0" w:color="auto"/>
                            <w:right w:val="none" w:sz="0" w:space="0" w:color="auto"/>
                          </w:divBdr>
                          <w:divsChild>
                            <w:div w:id="12823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565668">
      <w:bodyDiv w:val="1"/>
      <w:marLeft w:val="0"/>
      <w:marRight w:val="0"/>
      <w:marTop w:val="0"/>
      <w:marBottom w:val="0"/>
      <w:divBdr>
        <w:top w:val="none" w:sz="0" w:space="0" w:color="auto"/>
        <w:left w:val="none" w:sz="0" w:space="0" w:color="auto"/>
        <w:bottom w:val="none" w:sz="0" w:space="0" w:color="auto"/>
        <w:right w:val="none" w:sz="0" w:space="0" w:color="auto"/>
      </w:divBdr>
    </w:div>
    <w:div w:id="1742285878">
      <w:bodyDiv w:val="1"/>
      <w:marLeft w:val="0"/>
      <w:marRight w:val="0"/>
      <w:marTop w:val="0"/>
      <w:marBottom w:val="0"/>
      <w:divBdr>
        <w:top w:val="none" w:sz="0" w:space="0" w:color="auto"/>
        <w:left w:val="none" w:sz="0" w:space="0" w:color="auto"/>
        <w:bottom w:val="none" w:sz="0" w:space="0" w:color="auto"/>
        <w:right w:val="none" w:sz="0" w:space="0" w:color="auto"/>
      </w:divBdr>
    </w:div>
    <w:div w:id="1749111184">
      <w:bodyDiv w:val="1"/>
      <w:marLeft w:val="0"/>
      <w:marRight w:val="0"/>
      <w:marTop w:val="0"/>
      <w:marBottom w:val="0"/>
      <w:divBdr>
        <w:top w:val="none" w:sz="0" w:space="0" w:color="auto"/>
        <w:left w:val="none" w:sz="0" w:space="0" w:color="auto"/>
        <w:bottom w:val="none" w:sz="0" w:space="0" w:color="auto"/>
        <w:right w:val="none" w:sz="0" w:space="0" w:color="auto"/>
      </w:divBdr>
    </w:div>
    <w:div w:id="1794210395">
      <w:bodyDiv w:val="1"/>
      <w:marLeft w:val="0"/>
      <w:marRight w:val="0"/>
      <w:marTop w:val="0"/>
      <w:marBottom w:val="0"/>
      <w:divBdr>
        <w:top w:val="none" w:sz="0" w:space="0" w:color="auto"/>
        <w:left w:val="none" w:sz="0" w:space="0" w:color="auto"/>
        <w:bottom w:val="none" w:sz="0" w:space="0" w:color="auto"/>
        <w:right w:val="none" w:sz="0" w:space="0" w:color="auto"/>
      </w:divBdr>
    </w:div>
    <w:div w:id="1893075145">
      <w:bodyDiv w:val="1"/>
      <w:marLeft w:val="0"/>
      <w:marRight w:val="0"/>
      <w:marTop w:val="0"/>
      <w:marBottom w:val="0"/>
      <w:divBdr>
        <w:top w:val="none" w:sz="0" w:space="0" w:color="auto"/>
        <w:left w:val="none" w:sz="0" w:space="0" w:color="auto"/>
        <w:bottom w:val="none" w:sz="0" w:space="0" w:color="auto"/>
        <w:right w:val="none" w:sz="0" w:space="0" w:color="auto"/>
      </w:divBdr>
    </w:div>
    <w:div w:id="1901594829">
      <w:bodyDiv w:val="1"/>
      <w:marLeft w:val="0"/>
      <w:marRight w:val="0"/>
      <w:marTop w:val="0"/>
      <w:marBottom w:val="0"/>
      <w:divBdr>
        <w:top w:val="none" w:sz="0" w:space="0" w:color="auto"/>
        <w:left w:val="none" w:sz="0" w:space="0" w:color="auto"/>
        <w:bottom w:val="none" w:sz="0" w:space="0" w:color="auto"/>
        <w:right w:val="none" w:sz="0" w:space="0" w:color="auto"/>
      </w:divBdr>
    </w:div>
    <w:div w:id="1941600457">
      <w:bodyDiv w:val="1"/>
      <w:marLeft w:val="0"/>
      <w:marRight w:val="0"/>
      <w:marTop w:val="0"/>
      <w:marBottom w:val="0"/>
      <w:divBdr>
        <w:top w:val="none" w:sz="0" w:space="0" w:color="auto"/>
        <w:left w:val="none" w:sz="0" w:space="0" w:color="auto"/>
        <w:bottom w:val="none" w:sz="0" w:space="0" w:color="auto"/>
        <w:right w:val="none" w:sz="0" w:space="0" w:color="auto"/>
      </w:divBdr>
    </w:div>
    <w:div w:id="1993292653">
      <w:bodyDiv w:val="1"/>
      <w:marLeft w:val="0"/>
      <w:marRight w:val="0"/>
      <w:marTop w:val="0"/>
      <w:marBottom w:val="0"/>
      <w:divBdr>
        <w:top w:val="none" w:sz="0" w:space="0" w:color="auto"/>
        <w:left w:val="none" w:sz="0" w:space="0" w:color="auto"/>
        <w:bottom w:val="none" w:sz="0" w:space="0" w:color="auto"/>
        <w:right w:val="none" w:sz="0" w:space="0" w:color="auto"/>
      </w:divBdr>
    </w:div>
    <w:div w:id="2044207657">
      <w:bodyDiv w:val="1"/>
      <w:marLeft w:val="0"/>
      <w:marRight w:val="0"/>
      <w:marTop w:val="0"/>
      <w:marBottom w:val="0"/>
      <w:divBdr>
        <w:top w:val="none" w:sz="0" w:space="0" w:color="auto"/>
        <w:left w:val="none" w:sz="0" w:space="0" w:color="auto"/>
        <w:bottom w:val="none" w:sz="0" w:space="0" w:color="auto"/>
        <w:right w:val="none" w:sz="0" w:space="0" w:color="auto"/>
      </w:divBdr>
    </w:div>
    <w:div w:id="2091076041">
      <w:bodyDiv w:val="1"/>
      <w:marLeft w:val="0"/>
      <w:marRight w:val="0"/>
      <w:marTop w:val="0"/>
      <w:marBottom w:val="0"/>
      <w:divBdr>
        <w:top w:val="none" w:sz="0" w:space="0" w:color="auto"/>
        <w:left w:val="none" w:sz="0" w:space="0" w:color="auto"/>
        <w:bottom w:val="none" w:sz="0" w:space="0" w:color="auto"/>
        <w:right w:val="none" w:sz="0" w:space="0" w:color="auto"/>
      </w:divBdr>
    </w:div>
    <w:div w:id="2106682502">
      <w:bodyDiv w:val="1"/>
      <w:marLeft w:val="0"/>
      <w:marRight w:val="0"/>
      <w:marTop w:val="0"/>
      <w:marBottom w:val="0"/>
      <w:divBdr>
        <w:top w:val="none" w:sz="0" w:space="0" w:color="auto"/>
        <w:left w:val="none" w:sz="0" w:space="0" w:color="auto"/>
        <w:bottom w:val="none" w:sz="0" w:space="0" w:color="auto"/>
        <w:right w:val="none" w:sz="0" w:space="0" w:color="auto"/>
      </w:divBdr>
    </w:div>
    <w:div w:id="21427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missioner@adc.nsw.gov.au" TargetMode="External"/><Relationship Id="rId18" Type="http://schemas.openxmlformats.org/officeDocument/2006/relationships/hyperlink" Target="https://twitter.com/NSWADC" TargetMode="External"/><Relationship Id="rId26" Type="http://schemas.openxmlformats.org/officeDocument/2006/relationships/hyperlink" Target="https://www.tenders.nsw.gov.au/" TargetMode="External"/><Relationship Id="rId21" Type="http://schemas.openxmlformats.org/officeDocument/2006/relationships/hyperlink" Target="x.com/nswadc?s=11&amp;t=rZLbSx3wBWyMUdunruI35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geingdisabilitycommission.nsw.gov.au/about-us/official-community-visitors.html" TargetMode="External"/><Relationship Id="rId17" Type="http://schemas.openxmlformats.org/officeDocument/2006/relationships/hyperlink" Target="https://www.facebook.com/AgeingDisabilityCommission" TargetMode="External"/><Relationship Id="rId25" Type="http://schemas.openxmlformats.org/officeDocument/2006/relationships/hyperlink" Target="mailto:Commissioner@adc.nsw.gov.au"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c.nsw.gov.au" TargetMode="External"/><Relationship Id="rId20" Type="http://schemas.openxmlformats.org/officeDocument/2006/relationships/hyperlink" Target="http://www.adc.nsw.gov.au" TargetMode="External"/><Relationship Id="rId29" Type="http://schemas.openxmlformats.org/officeDocument/2006/relationships/hyperlink" Target="http://www.ncat.nsw.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nsw.gov.au/view/html/inforce/current/act-1998-133" TargetMode="External"/><Relationship Id="rId24" Type="http://schemas.openxmlformats.org/officeDocument/2006/relationships/hyperlink" Target="http://www.opengov.nsw.gov.au"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lpline@adc.nsw.gov.au" TargetMode="External"/><Relationship Id="rId23" Type="http://schemas.openxmlformats.org/officeDocument/2006/relationships/hyperlink" Target="https://www.nsw.gov.au/have-your-say" TargetMode="External"/><Relationship Id="rId28" Type="http://schemas.openxmlformats.org/officeDocument/2006/relationships/hyperlink" Target="http://www.ipc.nsw.gov.au/privacy/ipc_index.html" TargetMode="External"/><Relationship Id="rId36" Type="http://schemas.openxmlformats.org/officeDocument/2006/relationships/package" Target="embeddings/Microsoft_PowerPoint_Slide.sldx"/><Relationship Id="rId10" Type="http://schemas.openxmlformats.org/officeDocument/2006/relationships/hyperlink" Target="https://legislation.nsw.gov.au/view/html/inforce/current/act-2019-007" TargetMode="External"/><Relationship Id="rId19" Type="http://schemas.openxmlformats.org/officeDocument/2006/relationships/hyperlink" Target="http://www.adc.nsw.gov.au" TargetMode="External"/><Relationship Id="rId31" Type="http://schemas.openxmlformats.org/officeDocument/2006/relationships/hyperlink" Target="http://www.ipc.nsw.gov.au" TargetMode="External"/><Relationship Id="rId4" Type="http://schemas.openxmlformats.org/officeDocument/2006/relationships/settings" Target="settings.xml"/><Relationship Id="rId9" Type="http://schemas.openxmlformats.org/officeDocument/2006/relationships/hyperlink" Target="mailto:Commissioner@adc.nsw.gov.au" TargetMode="External"/><Relationship Id="rId14" Type="http://schemas.openxmlformats.org/officeDocument/2006/relationships/hyperlink" Target="http://www.adc.nsw.gov.au" TargetMode="External"/><Relationship Id="rId22" Type="http://schemas.openxmlformats.org/officeDocument/2006/relationships/hyperlink" Target="https://www.facebook.com/AgeingDisabilityCommission" TargetMode="External"/><Relationship Id="rId27" Type="http://schemas.openxmlformats.org/officeDocument/2006/relationships/hyperlink" Target="mailto:Commissioner@adc.nsw.gov.au" TargetMode="External"/><Relationship Id="rId30" Type="http://schemas.openxmlformats.org/officeDocument/2006/relationships/hyperlink" Target="mailto:Commissioner@adc.nsw.gov.au" TargetMode="External"/><Relationship Id="rId35" Type="http://schemas.openxmlformats.org/officeDocument/2006/relationships/image" Target="media/image2.emf"/><Relationship Id="rId8" Type="http://schemas.openxmlformats.org/officeDocument/2006/relationships/hyperlink" Target="http://www.adc.nsw.gov.a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0168C-F88F-4449-B87C-B4B4D649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10</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Cabrera-Yee</dc:creator>
  <cp:keywords/>
  <dc:description/>
  <cp:lastModifiedBy>Kathryn McKenzie</cp:lastModifiedBy>
  <cp:revision>69</cp:revision>
  <cp:lastPrinted>2023-08-21T23:18:00Z</cp:lastPrinted>
  <dcterms:created xsi:type="dcterms:W3CDTF">2021-07-28T05:58:00Z</dcterms:created>
  <dcterms:modified xsi:type="dcterms:W3CDTF">2023-09-12T07:40:00Z</dcterms:modified>
</cp:coreProperties>
</file>