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9D" w:rsidRDefault="00CA1F9D" w:rsidP="00632183">
      <w:pPr>
        <w:pStyle w:val="SectionTitle"/>
      </w:pPr>
      <w:bookmarkStart w:id="0" w:name="_Toc461440109"/>
      <w:bookmarkStart w:id="1" w:name="_Toc461440650"/>
      <w:bookmarkStart w:id="2" w:name="_Toc475722265"/>
      <w:bookmarkStart w:id="3" w:name="_Ref509165625"/>
      <w:r>
        <w:rPr>
          <w:noProof/>
        </w:rPr>
        <w:drawing>
          <wp:inline distT="0" distB="0" distL="0" distR="0">
            <wp:extent cx="1546860" cy="1667510"/>
            <wp:effectExtent l="0" t="0" r="0" b="8890"/>
            <wp:docPr id="9" name="Picture 9" descr="NSW Government logo&#10;"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0px-New_South_Wales_Government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860" cy="1667510"/>
                    </a:xfrm>
                    <a:prstGeom prst="rect">
                      <a:avLst/>
                    </a:prstGeom>
                  </pic:spPr>
                </pic:pic>
              </a:graphicData>
            </a:graphic>
          </wp:inline>
        </w:drawing>
      </w:r>
      <w:r>
        <w:t xml:space="preserve"> </w:t>
      </w:r>
      <w:r>
        <w:br/>
      </w:r>
      <w:bookmarkEnd w:id="0"/>
      <w:bookmarkEnd w:id="1"/>
      <w:bookmarkEnd w:id="2"/>
      <w:bookmarkEnd w:id="3"/>
      <w:r>
        <w:t>Ageing and disability commission</w:t>
      </w:r>
      <w:r w:rsidRPr="00236218">
        <w:t xml:space="preserve"> </w:t>
      </w:r>
    </w:p>
    <w:p w:rsidR="00CA1F9D" w:rsidRPr="00FD4F67" w:rsidRDefault="00CA1F9D" w:rsidP="00632183">
      <w:pPr>
        <w:rPr>
          <w:rStyle w:val="ChapterSubheading"/>
          <w:b/>
        </w:rPr>
      </w:pPr>
      <w:r w:rsidRPr="00FD4F67">
        <w:rPr>
          <w:rStyle w:val="ChapterSubheading"/>
          <w:b/>
        </w:rPr>
        <w:t>A GUIDE TO ESTABLISHING COLLABORATiVES</w:t>
      </w:r>
    </w:p>
    <w:p w:rsidR="00CA1F9D" w:rsidRPr="00B730DE" w:rsidRDefault="00CA1F9D" w:rsidP="00632183">
      <w:pPr>
        <w:rPr>
          <w:b/>
          <w:sz w:val="24"/>
          <w:szCs w:val="28"/>
          <w:lang w:eastAsia="en-AU"/>
        </w:rPr>
      </w:pPr>
    </w:p>
    <w:p w:rsidR="00CA1F9D" w:rsidRPr="00D31BA8" w:rsidRDefault="00CA1F9D" w:rsidP="00632183">
      <w:pPr>
        <w:rPr>
          <w:rFonts w:asciiTheme="minorHAnsi" w:hAnsiTheme="minorHAnsi"/>
          <w:sz w:val="24"/>
          <w:szCs w:val="28"/>
          <w:lang w:eastAsia="en-AU"/>
        </w:rPr>
        <w:sectPr w:rsidR="00CA1F9D" w:rsidRPr="00D31BA8" w:rsidSect="003C02E7">
          <w:headerReference w:type="even" r:id="rId9"/>
          <w:footerReference w:type="default" r:id="rId10"/>
          <w:headerReference w:type="first" r:id="rId11"/>
          <w:footerReference w:type="first" r:id="rId12"/>
          <w:pgSz w:w="11906" w:h="16838" w:code="9"/>
          <w:pgMar w:top="1440" w:right="1440" w:bottom="1440" w:left="1440" w:header="567" w:footer="567" w:gutter="0"/>
          <w:pgNumType w:start="0"/>
          <w:cols w:space="708"/>
          <w:docGrid w:linePitch="360"/>
        </w:sectPr>
      </w:pPr>
      <w:r w:rsidRPr="00FB7208">
        <w:rPr>
          <w:rFonts w:asciiTheme="minorHAnsi" w:hAnsiTheme="minorHAnsi"/>
          <w:sz w:val="24"/>
          <w:szCs w:val="28"/>
          <w:lang w:eastAsia="en-AU"/>
        </w:rPr>
        <w:t xml:space="preserve">Working together to </w:t>
      </w:r>
      <w:r w:rsidR="00D249F8" w:rsidRPr="00FB7208">
        <w:rPr>
          <w:rFonts w:asciiTheme="minorHAnsi" w:hAnsiTheme="minorHAnsi"/>
          <w:sz w:val="24"/>
          <w:szCs w:val="28"/>
          <w:lang w:eastAsia="en-AU"/>
        </w:rPr>
        <w:t>prevent abuse, neglect and exploitation of older people and adults with disability, and promote their right to live free from abuse</w:t>
      </w:r>
      <w:r w:rsidR="003E2BA1" w:rsidRPr="00FB7208">
        <w:rPr>
          <w:rFonts w:asciiTheme="minorHAnsi" w:hAnsiTheme="minorHAnsi"/>
          <w:sz w:val="24"/>
          <w:szCs w:val="28"/>
          <w:lang w:eastAsia="en-AU"/>
        </w:rPr>
        <w:t xml:space="preserve"> in their family, home and community</w:t>
      </w:r>
      <w:r w:rsidRPr="00FB7208">
        <w:rPr>
          <w:rFonts w:asciiTheme="minorHAnsi" w:hAnsiTheme="minorHAnsi"/>
          <w:sz w:val="24"/>
          <w:szCs w:val="28"/>
          <w:lang w:eastAsia="en-AU"/>
        </w:rPr>
        <w:t>.</w:t>
      </w:r>
    </w:p>
    <w:p w:rsidR="00CA1F9D" w:rsidRPr="00DD296E" w:rsidRDefault="00CA1F9D" w:rsidP="00632183">
      <w:pPr>
        <w:pStyle w:val="TOCHeading"/>
        <w:rPr>
          <w:rFonts w:ascii="Calibri" w:hAnsi="Calibri"/>
          <w:b/>
        </w:rPr>
      </w:pPr>
      <w:bookmarkStart w:id="4" w:name="_Toc47358281"/>
      <w:bookmarkStart w:id="5" w:name="_Toc47424903"/>
      <w:bookmarkStart w:id="6" w:name="_Toc48566125"/>
      <w:r w:rsidRPr="00DD296E">
        <w:rPr>
          <w:rFonts w:ascii="Calibri" w:hAnsi="Calibri"/>
          <w:b/>
        </w:rPr>
        <w:lastRenderedPageBreak/>
        <w:t>Contents</w:t>
      </w:r>
      <w:bookmarkEnd w:id="4"/>
      <w:bookmarkEnd w:id="5"/>
      <w:bookmarkEnd w:id="6"/>
    </w:p>
    <w:p w:rsidR="002A374C" w:rsidRPr="002A374C" w:rsidRDefault="00CA1F9D">
      <w:pPr>
        <w:pStyle w:val="TOC1"/>
        <w:rPr>
          <w:rFonts w:asciiTheme="minorHAnsi" w:eastAsiaTheme="minorEastAsia" w:hAnsiTheme="minorHAnsi"/>
          <w:b w:val="0"/>
          <w:noProof/>
          <w:sz w:val="22"/>
          <w:lang w:eastAsia="en-AU"/>
        </w:rPr>
      </w:pPr>
      <w:r w:rsidRPr="002A374C">
        <w:rPr>
          <w:rFonts w:asciiTheme="minorHAnsi" w:hAnsiTheme="minorHAnsi"/>
          <w:bCs/>
          <w:caps/>
          <w:noProof/>
          <w:color w:val="5B9BD5" w:themeColor="accent1"/>
          <w:sz w:val="22"/>
        </w:rPr>
        <w:fldChar w:fldCharType="begin"/>
      </w:r>
      <w:r w:rsidRPr="002A374C">
        <w:rPr>
          <w:rFonts w:asciiTheme="minorHAnsi" w:hAnsiTheme="minorHAnsi"/>
          <w:bCs/>
          <w:caps/>
          <w:noProof/>
          <w:color w:val="5B9BD5" w:themeColor="accent1"/>
          <w:sz w:val="22"/>
        </w:rPr>
        <w:instrText xml:space="preserve"> TOC \o "1-1" \t "Heading 2,2,Heading 3,3,Nbr Heading 2,5,Nbr Heading 3,6,Appendix Heading 1,2,Appendix Heading 2,3,BQ Heading3,3,BQ_Heading 2,2" </w:instrText>
      </w:r>
      <w:r w:rsidRPr="002A374C">
        <w:rPr>
          <w:rFonts w:asciiTheme="minorHAnsi" w:hAnsiTheme="minorHAnsi"/>
          <w:bCs/>
          <w:caps/>
          <w:noProof/>
          <w:color w:val="5B9BD5" w:themeColor="accent1"/>
          <w:sz w:val="22"/>
        </w:rPr>
        <w:fldChar w:fldCharType="separate"/>
      </w:r>
    </w:p>
    <w:p w:rsidR="002A374C" w:rsidRPr="002A374C" w:rsidRDefault="002A374C">
      <w:pPr>
        <w:pStyle w:val="TOC1"/>
        <w:tabs>
          <w:tab w:val="left" w:pos="440"/>
        </w:tabs>
        <w:rPr>
          <w:rFonts w:asciiTheme="minorHAnsi" w:eastAsiaTheme="minorEastAsia" w:hAnsiTheme="minorHAnsi"/>
          <w:b w:val="0"/>
          <w:noProof/>
          <w:sz w:val="22"/>
          <w:lang w:eastAsia="en-AU"/>
        </w:rPr>
      </w:pPr>
      <w:r w:rsidRPr="002A374C">
        <w:rPr>
          <w:rFonts w:asciiTheme="minorHAnsi" w:hAnsiTheme="minorHAnsi"/>
          <w:noProof/>
          <w:lang w:val="en-US"/>
        </w:rPr>
        <w:t>1</w:t>
      </w:r>
      <w:r w:rsidRPr="002A374C">
        <w:rPr>
          <w:rFonts w:asciiTheme="minorHAnsi" w:eastAsiaTheme="minorEastAsia" w:hAnsiTheme="minorHAnsi"/>
          <w:b w:val="0"/>
          <w:noProof/>
          <w:sz w:val="22"/>
          <w:lang w:eastAsia="en-AU"/>
        </w:rPr>
        <w:tab/>
      </w:r>
      <w:r w:rsidRPr="002A374C">
        <w:rPr>
          <w:rFonts w:asciiTheme="minorHAnsi" w:hAnsiTheme="minorHAnsi"/>
          <w:noProof/>
          <w:lang w:val="en-US"/>
        </w:rPr>
        <w:t>Purpose of this document</w:t>
      </w:r>
      <w:r w:rsidRPr="002A374C">
        <w:rPr>
          <w:rFonts w:asciiTheme="minorHAnsi" w:hAnsiTheme="minorHAnsi"/>
          <w:noProof/>
        </w:rPr>
        <w:tab/>
      </w:r>
      <w:r w:rsidRPr="002A374C">
        <w:rPr>
          <w:rFonts w:asciiTheme="minorHAnsi" w:hAnsiTheme="minorHAnsi"/>
          <w:noProof/>
        </w:rPr>
        <w:fldChar w:fldCharType="begin"/>
      </w:r>
      <w:r w:rsidRPr="002A374C">
        <w:rPr>
          <w:rFonts w:asciiTheme="minorHAnsi" w:hAnsiTheme="minorHAnsi"/>
          <w:noProof/>
        </w:rPr>
        <w:instrText xml:space="preserve"> PAGEREF _Toc48566126 \h </w:instrText>
      </w:r>
      <w:r w:rsidRPr="002A374C">
        <w:rPr>
          <w:rFonts w:asciiTheme="minorHAnsi" w:hAnsiTheme="minorHAnsi"/>
          <w:noProof/>
        </w:rPr>
      </w:r>
      <w:r w:rsidRPr="002A374C">
        <w:rPr>
          <w:rFonts w:asciiTheme="minorHAnsi" w:hAnsiTheme="minorHAnsi"/>
          <w:noProof/>
        </w:rPr>
        <w:fldChar w:fldCharType="separate"/>
      </w:r>
      <w:r w:rsidRPr="002A374C">
        <w:rPr>
          <w:rFonts w:asciiTheme="minorHAnsi" w:hAnsiTheme="minorHAnsi"/>
          <w:noProof/>
        </w:rPr>
        <w:t>0</w:t>
      </w:r>
      <w:r w:rsidRPr="002A374C">
        <w:rPr>
          <w:rFonts w:asciiTheme="minorHAnsi" w:hAnsiTheme="minorHAnsi"/>
          <w:noProof/>
        </w:rPr>
        <w:fldChar w:fldCharType="end"/>
      </w:r>
    </w:p>
    <w:p w:rsidR="002A374C" w:rsidRPr="002A374C" w:rsidRDefault="002A374C">
      <w:pPr>
        <w:pStyle w:val="TOC1"/>
        <w:tabs>
          <w:tab w:val="left" w:pos="440"/>
        </w:tabs>
        <w:rPr>
          <w:rFonts w:asciiTheme="minorHAnsi" w:eastAsiaTheme="minorEastAsia" w:hAnsiTheme="minorHAnsi"/>
          <w:b w:val="0"/>
          <w:noProof/>
          <w:sz w:val="22"/>
          <w:lang w:eastAsia="en-AU"/>
        </w:rPr>
      </w:pPr>
      <w:r w:rsidRPr="002A374C">
        <w:rPr>
          <w:rFonts w:asciiTheme="minorHAnsi" w:hAnsiTheme="minorHAnsi"/>
          <w:noProof/>
          <w:lang w:val="en-US"/>
        </w:rPr>
        <w:t>2</w:t>
      </w:r>
      <w:r w:rsidRPr="002A374C">
        <w:rPr>
          <w:rFonts w:asciiTheme="minorHAnsi" w:eastAsiaTheme="minorEastAsia" w:hAnsiTheme="minorHAnsi"/>
          <w:b w:val="0"/>
          <w:noProof/>
          <w:sz w:val="22"/>
          <w:lang w:eastAsia="en-AU"/>
        </w:rPr>
        <w:tab/>
      </w:r>
      <w:r w:rsidRPr="002A374C">
        <w:rPr>
          <w:rFonts w:asciiTheme="minorHAnsi" w:hAnsiTheme="minorHAnsi"/>
          <w:noProof/>
          <w:lang w:val="en-US"/>
        </w:rPr>
        <w:t>Our shared role and the context of abuse</w:t>
      </w:r>
      <w:r w:rsidRPr="002A374C">
        <w:rPr>
          <w:rFonts w:asciiTheme="minorHAnsi" w:hAnsiTheme="minorHAnsi"/>
          <w:noProof/>
        </w:rPr>
        <w:tab/>
      </w:r>
      <w:r w:rsidRPr="002A374C">
        <w:rPr>
          <w:rFonts w:asciiTheme="minorHAnsi" w:hAnsiTheme="minorHAnsi"/>
          <w:noProof/>
        </w:rPr>
        <w:fldChar w:fldCharType="begin"/>
      </w:r>
      <w:r w:rsidRPr="002A374C">
        <w:rPr>
          <w:rFonts w:asciiTheme="minorHAnsi" w:hAnsiTheme="minorHAnsi"/>
          <w:noProof/>
        </w:rPr>
        <w:instrText xml:space="preserve"> PAGEREF _Toc48566127 \h </w:instrText>
      </w:r>
      <w:r w:rsidRPr="002A374C">
        <w:rPr>
          <w:rFonts w:asciiTheme="minorHAnsi" w:hAnsiTheme="minorHAnsi"/>
          <w:noProof/>
        </w:rPr>
      </w:r>
      <w:r w:rsidRPr="002A374C">
        <w:rPr>
          <w:rFonts w:asciiTheme="minorHAnsi" w:hAnsiTheme="minorHAnsi"/>
          <w:noProof/>
        </w:rPr>
        <w:fldChar w:fldCharType="separate"/>
      </w:r>
      <w:r w:rsidRPr="002A374C">
        <w:rPr>
          <w:rFonts w:asciiTheme="minorHAnsi" w:hAnsiTheme="minorHAnsi"/>
          <w:noProof/>
        </w:rPr>
        <w:t>1</w:t>
      </w:r>
      <w:r w:rsidRPr="002A374C">
        <w:rPr>
          <w:rFonts w:asciiTheme="minorHAnsi" w:hAnsiTheme="minorHAnsi"/>
          <w:noProof/>
        </w:rPr>
        <w:fldChar w:fldCharType="end"/>
      </w:r>
    </w:p>
    <w:p w:rsidR="002A374C" w:rsidRPr="002A374C" w:rsidRDefault="002A374C">
      <w:pPr>
        <w:pStyle w:val="TOC5"/>
        <w:rPr>
          <w:rFonts w:asciiTheme="minorHAnsi" w:eastAsiaTheme="minorEastAsia" w:hAnsiTheme="minorHAnsi"/>
          <w:b w:val="0"/>
          <w:sz w:val="22"/>
          <w:lang w:eastAsia="en-AU"/>
        </w:rPr>
      </w:pPr>
      <w:r w:rsidRPr="002A374C">
        <w:rPr>
          <w:rFonts w:asciiTheme="minorHAnsi" w:hAnsiTheme="minorHAnsi"/>
          <w:lang w:val="en-US"/>
        </w:rPr>
        <w:t>2.1</w:t>
      </w:r>
      <w:r w:rsidRPr="002A374C">
        <w:rPr>
          <w:rFonts w:asciiTheme="minorHAnsi" w:eastAsiaTheme="minorEastAsia" w:hAnsiTheme="minorHAnsi"/>
          <w:b w:val="0"/>
          <w:sz w:val="22"/>
          <w:lang w:eastAsia="en-AU"/>
        </w:rPr>
        <w:tab/>
      </w:r>
      <w:r w:rsidRPr="002A374C">
        <w:rPr>
          <w:rFonts w:asciiTheme="minorHAnsi" w:hAnsiTheme="minorHAnsi"/>
          <w:lang w:val="en-US"/>
        </w:rPr>
        <w:t>The Ageing and Disability Commission</w:t>
      </w:r>
      <w:r w:rsidRPr="002A374C">
        <w:rPr>
          <w:rFonts w:asciiTheme="minorHAnsi" w:hAnsiTheme="minorHAnsi"/>
        </w:rPr>
        <w:tab/>
      </w:r>
      <w:r w:rsidRPr="002A374C">
        <w:rPr>
          <w:rFonts w:asciiTheme="minorHAnsi" w:hAnsiTheme="minorHAnsi"/>
        </w:rPr>
        <w:fldChar w:fldCharType="begin"/>
      </w:r>
      <w:r w:rsidRPr="002A374C">
        <w:rPr>
          <w:rFonts w:asciiTheme="minorHAnsi" w:hAnsiTheme="minorHAnsi"/>
        </w:rPr>
        <w:instrText xml:space="preserve"> PAGEREF _Toc48566128 \h </w:instrText>
      </w:r>
      <w:r w:rsidRPr="002A374C">
        <w:rPr>
          <w:rFonts w:asciiTheme="minorHAnsi" w:hAnsiTheme="minorHAnsi"/>
        </w:rPr>
      </w:r>
      <w:r w:rsidRPr="002A374C">
        <w:rPr>
          <w:rFonts w:asciiTheme="minorHAnsi" w:hAnsiTheme="minorHAnsi"/>
        </w:rPr>
        <w:fldChar w:fldCharType="separate"/>
      </w:r>
      <w:r w:rsidRPr="002A374C">
        <w:rPr>
          <w:rFonts w:asciiTheme="minorHAnsi" w:hAnsiTheme="minorHAnsi"/>
        </w:rPr>
        <w:t>1</w:t>
      </w:r>
      <w:r w:rsidRPr="002A374C">
        <w:rPr>
          <w:rFonts w:asciiTheme="minorHAnsi" w:hAnsiTheme="minorHAnsi"/>
        </w:rPr>
        <w:fldChar w:fldCharType="end"/>
      </w:r>
    </w:p>
    <w:p w:rsidR="002A374C" w:rsidRPr="002A374C" w:rsidRDefault="002A374C">
      <w:pPr>
        <w:pStyle w:val="TOC5"/>
        <w:rPr>
          <w:rFonts w:asciiTheme="minorHAnsi" w:eastAsiaTheme="minorEastAsia" w:hAnsiTheme="minorHAnsi"/>
          <w:b w:val="0"/>
          <w:sz w:val="22"/>
          <w:lang w:eastAsia="en-AU"/>
        </w:rPr>
      </w:pPr>
      <w:r w:rsidRPr="002A374C">
        <w:rPr>
          <w:rFonts w:asciiTheme="minorHAnsi" w:hAnsiTheme="minorHAnsi"/>
          <w:lang w:val="en-US"/>
        </w:rPr>
        <w:t>2.2</w:t>
      </w:r>
      <w:r w:rsidRPr="002A374C">
        <w:rPr>
          <w:rFonts w:asciiTheme="minorHAnsi" w:eastAsiaTheme="minorEastAsia" w:hAnsiTheme="minorHAnsi"/>
          <w:b w:val="0"/>
          <w:sz w:val="22"/>
          <w:lang w:eastAsia="en-AU"/>
        </w:rPr>
        <w:tab/>
      </w:r>
      <w:r w:rsidRPr="002A374C">
        <w:rPr>
          <w:rFonts w:asciiTheme="minorHAnsi" w:hAnsiTheme="minorHAnsi"/>
          <w:lang w:val="en-US"/>
        </w:rPr>
        <w:t>Abuse of older people</w:t>
      </w:r>
      <w:r w:rsidRPr="002A374C">
        <w:rPr>
          <w:rFonts w:asciiTheme="minorHAnsi" w:hAnsiTheme="minorHAnsi"/>
        </w:rPr>
        <w:tab/>
      </w:r>
      <w:r w:rsidRPr="002A374C">
        <w:rPr>
          <w:rFonts w:asciiTheme="minorHAnsi" w:hAnsiTheme="minorHAnsi"/>
        </w:rPr>
        <w:fldChar w:fldCharType="begin"/>
      </w:r>
      <w:r w:rsidRPr="002A374C">
        <w:rPr>
          <w:rFonts w:asciiTheme="minorHAnsi" w:hAnsiTheme="minorHAnsi"/>
        </w:rPr>
        <w:instrText xml:space="preserve"> PAGEREF _Toc48566129 \h </w:instrText>
      </w:r>
      <w:r w:rsidRPr="002A374C">
        <w:rPr>
          <w:rFonts w:asciiTheme="minorHAnsi" w:hAnsiTheme="minorHAnsi"/>
        </w:rPr>
      </w:r>
      <w:r w:rsidRPr="002A374C">
        <w:rPr>
          <w:rFonts w:asciiTheme="minorHAnsi" w:hAnsiTheme="minorHAnsi"/>
        </w:rPr>
        <w:fldChar w:fldCharType="separate"/>
      </w:r>
      <w:r w:rsidRPr="002A374C">
        <w:rPr>
          <w:rFonts w:asciiTheme="minorHAnsi" w:hAnsiTheme="minorHAnsi"/>
        </w:rPr>
        <w:t>1</w:t>
      </w:r>
      <w:r w:rsidRPr="002A374C">
        <w:rPr>
          <w:rFonts w:asciiTheme="minorHAnsi" w:hAnsiTheme="minorHAnsi"/>
        </w:rPr>
        <w:fldChar w:fldCharType="end"/>
      </w:r>
    </w:p>
    <w:p w:rsidR="002A374C" w:rsidRPr="002A374C" w:rsidRDefault="002A374C">
      <w:pPr>
        <w:pStyle w:val="TOC5"/>
        <w:rPr>
          <w:rFonts w:asciiTheme="minorHAnsi" w:eastAsiaTheme="minorEastAsia" w:hAnsiTheme="minorHAnsi"/>
          <w:b w:val="0"/>
          <w:sz w:val="22"/>
          <w:lang w:eastAsia="en-AU"/>
        </w:rPr>
      </w:pPr>
      <w:r w:rsidRPr="002A374C">
        <w:rPr>
          <w:rFonts w:asciiTheme="minorHAnsi" w:hAnsiTheme="minorHAnsi"/>
          <w:lang w:val="en-US"/>
        </w:rPr>
        <w:t>2.3</w:t>
      </w:r>
      <w:r w:rsidRPr="002A374C">
        <w:rPr>
          <w:rFonts w:asciiTheme="minorHAnsi" w:eastAsiaTheme="minorEastAsia" w:hAnsiTheme="minorHAnsi"/>
          <w:b w:val="0"/>
          <w:sz w:val="22"/>
          <w:lang w:eastAsia="en-AU"/>
        </w:rPr>
        <w:tab/>
      </w:r>
      <w:r w:rsidRPr="002A374C">
        <w:rPr>
          <w:rFonts w:asciiTheme="minorHAnsi" w:hAnsiTheme="minorHAnsi"/>
          <w:lang w:val="en-US"/>
        </w:rPr>
        <w:t>Abuse of adults with disability</w:t>
      </w:r>
      <w:r w:rsidRPr="002A374C">
        <w:rPr>
          <w:rFonts w:asciiTheme="minorHAnsi" w:hAnsiTheme="minorHAnsi"/>
        </w:rPr>
        <w:tab/>
      </w:r>
      <w:r w:rsidRPr="002A374C">
        <w:rPr>
          <w:rFonts w:asciiTheme="minorHAnsi" w:hAnsiTheme="minorHAnsi"/>
        </w:rPr>
        <w:fldChar w:fldCharType="begin"/>
      </w:r>
      <w:r w:rsidRPr="002A374C">
        <w:rPr>
          <w:rFonts w:asciiTheme="minorHAnsi" w:hAnsiTheme="minorHAnsi"/>
        </w:rPr>
        <w:instrText xml:space="preserve"> PAGEREF _Toc48566130 \h </w:instrText>
      </w:r>
      <w:r w:rsidRPr="002A374C">
        <w:rPr>
          <w:rFonts w:asciiTheme="minorHAnsi" w:hAnsiTheme="minorHAnsi"/>
        </w:rPr>
      </w:r>
      <w:r w:rsidRPr="002A374C">
        <w:rPr>
          <w:rFonts w:asciiTheme="minorHAnsi" w:hAnsiTheme="minorHAnsi"/>
        </w:rPr>
        <w:fldChar w:fldCharType="separate"/>
      </w:r>
      <w:r w:rsidRPr="002A374C">
        <w:rPr>
          <w:rFonts w:asciiTheme="minorHAnsi" w:hAnsiTheme="minorHAnsi"/>
        </w:rPr>
        <w:t>2</w:t>
      </w:r>
      <w:r w:rsidRPr="002A374C">
        <w:rPr>
          <w:rFonts w:asciiTheme="minorHAnsi" w:hAnsiTheme="minorHAnsi"/>
        </w:rPr>
        <w:fldChar w:fldCharType="end"/>
      </w:r>
    </w:p>
    <w:p w:rsidR="002A374C" w:rsidRPr="002A374C" w:rsidRDefault="002A374C">
      <w:pPr>
        <w:pStyle w:val="TOC1"/>
        <w:tabs>
          <w:tab w:val="left" w:pos="440"/>
        </w:tabs>
        <w:rPr>
          <w:rFonts w:asciiTheme="minorHAnsi" w:eastAsiaTheme="minorEastAsia" w:hAnsiTheme="minorHAnsi"/>
          <w:b w:val="0"/>
          <w:noProof/>
          <w:sz w:val="22"/>
          <w:lang w:eastAsia="en-AU"/>
        </w:rPr>
      </w:pPr>
      <w:r w:rsidRPr="002A374C">
        <w:rPr>
          <w:rFonts w:asciiTheme="minorHAnsi" w:hAnsiTheme="minorHAnsi"/>
          <w:noProof/>
          <w:lang w:val="en-US"/>
        </w:rPr>
        <w:t>3</w:t>
      </w:r>
      <w:r w:rsidRPr="002A374C">
        <w:rPr>
          <w:rFonts w:asciiTheme="minorHAnsi" w:eastAsiaTheme="minorEastAsia" w:hAnsiTheme="minorHAnsi"/>
          <w:b w:val="0"/>
          <w:noProof/>
          <w:sz w:val="22"/>
          <w:lang w:eastAsia="en-AU"/>
        </w:rPr>
        <w:tab/>
      </w:r>
      <w:r w:rsidRPr="002A374C">
        <w:rPr>
          <w:rFonts w:asciiTheme="minorHAnsi" w:hAnsiTheme="minorHAnsi"/>
          <w:noProof/>
          <w:lang w:val="en-US"/>
        </w:rPr>
        <w:t>Why establish a collaborative?</w:t>
      </w:r>
      <w:r w:rsidRPr="002A374C">
        <w:rPr>
          <w:rFonts w:asciiTheme="minorHAnsi" w:hAnsiTheme="minorHAnsi"/>
          <w:noProof/>
        </w:rPr>
        <w:tab/>
      </w:r>
      <w:r w:rsidRPr="002A374C">
        <w:rPr>
          <w:rFonts w:asciiTheme="minorHAnsi" w:hAnsiTheme="minorHAnsi"/>
          <w:noProof/>
        </w:rPr>
        <w:fldChar w:fldCharType="begin"/>
      </w:r>
      <w:r w:rsidRPr="002A374C">
        <w:rPr>
          <w:rFonts w:asciiTheme="minorHAnsi" w:hAnsiTheme="minorHAnsi"/>
          <w:noProof/>
        </w:rPr>
        <w:instrText xml:space="preserve"> PAGEREF _Toc48566131 \h </w:instrText>
      </w:r>
      <w:r w:rsidRPr="002A374C">
        <w:rPr>
          <w:rFonts w:asciiTheme="minorHAnsi" w:hAnsiTheme="minorHAnsi"/>
          <w:noProof/>
        </w:rPr>
      </w:r>
      <w:r w:rsidRPr="002A374C">
        <w:rPr>
          <w:rFonts w:asciiTheme="minorHAnsi" w:hAnsiTheme="minorHAnsi"/>
          <w:noProof/>
        </w:rPr>
        <w:fldChar w:fldCharType="separate"/>
      </w:r>
      <w:r w:rsidRPr="002A374C">
        <w:rPr>
          <w:rFonts w:asciiTheme="minorHAnsi" w:hAnsiTheme="minorHAnsi"/>
          <w:noProof/>
        </w:rPr>
        <w:t>3</w:t>
      </w:r>
      <w:r w:rsidRPr="002A374C">
        <w:rPr>
          <w:rFonts w:asciiTheme="minorHAnsi" w:hAnsiTheme="minorHAnsi"/>
          <w:noProof/>
        </w:rPr>
        <w:fldChar w:fldCharType="end"/>
      </w:r>
    </w:p>
    <w:p w:rsidR="002A374C" w:rsidRPr="002A374C" w:rsidRDefault="002A374C">
      <w:pPr>
        <w:pStyle w:val="TOC5"/>
        <w:rPr>
          <w:rFonts w:asciiTheme="minorHAnsi" w:eastAsiaTheme="minorEastAsia" w:hAnsiTheme="minorHAnsi"/>
          <w:b w:val="0"/>
          <w:sz w:val="22"/>
          <w:lang w:eastAsia="en-AU"/>
        </w:rPr>
      </w:pPr>
      <w:r w:rsidRPr="002A374C">
        <w:rPr>
          <w:rFonts w:asciiTheme="minorHAnsi" w:hAnsiTheme="minorHAnsi"/>
          <w:lang w:val="en-US"/>
        </w:rPr>
        <w:t>3.1</w:t>
      </w:r>
      <w:r w:rsidRPr="002A374C">
        <w:rPr>
          <w:rFonts w:asciiTheme="minorHAnsi" w:eastAsiaTheme="minorEastAsia" w:hAnsiTheme="minorHAnsi"/>
          <w:b w:val="0"/>
          <w:sz w:val="22"/>
          <w:lang w:eastAsia="en-AU"/>
        </w:rPr>
        <w:tab/>
      </w:r>
      <w:r w:rsidRPr="002A374C">
        <w:rPr>
          <w:rFonts w:asciiTheme="minorHAnsi" w:hAnsiTheme="minorHAnsi"/>
          <w:lang w:val="en-US"/>
        </w:rPr>
        <w:t>The effectiveness of collaboratives</w:t>
      </w:r>
      <w:r w:rsidRPr="002A374C">
        <w:rPr>
          <w:rFonts w:asciiTheme="minorHAnsi" w:hAnsiTheme="minorHAnsi"/>
        </w:rPr>
        <w:tab/>
      </w:r>
      <w:r w:rsidRPr="002A374C">
        <w:rPr>
          <w:rFonts w:asciiTheme="minorHAnsi" w:hAnsiTheme="minorHAnsi"/>
        </w:rPr>
        <w:fldChar w:fldCharType="begin"/>
      </w:r>
      <w:r w:rsidRPr="002A374C">
        <w:rPr>
          <w:rFonts w:asciiTheme="minorHAnsi" w:hAnsiTheme="minorHAnsi"/>
        </w:rPr>
        <w:instrText xml:space="preserve"> PAGEREF _Toc48566132 \h </w:instrText>
      </w:r>
      <w:r w:rsidRPr="002A374C">
        <w:rPr>
          <w:rFonts w:asciiTheme="minorHAnsi" w:hAnsiTheme="minorHAnsi"/>
        </w:rPr>
      </w:r>
      <w:r w:rsidRPr="002A374C">
        <w:rPr>
          <w:rFonts w:asciiTheme="minorHAnsi" w:hAnsiTheme="minorHAnsi"/>
        </w:rPr>
        <w:fldChar w:fldCharType="separate"/>
      </w:r>
      <w:r w:rsidRPr="002A374C">
        <w:rPr>
          <w:rFonts w:asciiTheme="minorHAnsi" w:hAnsiTheme="minorHAnsi"/>
        </w:rPr>
        <w:t>3</w:t>
      </w:r>
      <w:r w:rsidRPr="002A374C">
        <w:rPr>
          <w:rFonts w:asciiTheme="minorHAnsi" w:hAnsiTheme="minorHAnsi"/>
        </w:rPr>
        <w:fldChar w:fldCharType="end"/>
      </w:r>
    </w:p>
    <w:p w:rsidR="002A374C" w:rsidRPr="002A374C" w:rsidRDefault="002A374C">
      <w:pPr>
        <w:pStyle w:val="TOC5"/>
        <w:rPr>
          <w:rFonts w:asciiTheme="minorHAnsi" w:eastAsiaTheme="minorEastAsia" w:hAnsiTheme="minorHAnsi"/>
          <w:b w:val="0"/>
          <w:sz w:val="22"/>
          <w:lang w:eastAsia="en-AU"/>
        </w:rPr>
      </w:pPr>
      <w:r w:rsidRPr="002A374C">
        <w:rPr>
          <w:rFonts w:asciiTheme="minorHAnsi" w:hAnsiTheme="minorHAnsi"/>
          <w:lang w:val="en-US"/>
        </w:rPr>
        <w:t>3.2</w:t>
      </w:r>
      <w:r w:rsidRPr="002A374C">
        <w:rPr>
          <w:rFonts w:asciiTheme="minorHAnsi" w:eastAsiaTheme="minorEastAsia" w:hAnsiTheme="minorHAnsi"/>
          <w:b w:val="0"/>
          <w:sz w:val="22"/>
          <w:lang w:eastAsia="en-AU"/>
        </w:rPr>
        <w:tab/>
      </w:r>
      <w:r w:rsidRPr="002A374C">
        <w:rPr>
          <w:rFonts w:asciiTheme="minorHAnsi" w:hAnsiTheme="minorHAnsi"/>
          <w:lang w:val="en-US"/>
        </w:rPr>
        <w:t>Types of collaboratives</w:t>
      </w:r>
      <w:r w:rsidRPr="002A374C">
        <w:rPr>
          <w:rFonts w:asciiTheme="minorHAnsi" w:hAnsiTheme="minorHAnsi"/>
        </w:rPr>
        <w:tab/>
      </w:r>
      <w:r w:rsidRPr="002A374C">
        <w:rPr>
          <w:rFonts w:asciiTheme="minorHAnsi" w:hAnsiTheme="minorHAnsi"/>
        </w:rPr>
        <w:fldChar w:fldCharType="begin"/>
      </w:r>
      <w:r w:rsidRPr="002A374C">
        <w:rPr>
          <w:rFonts w:asciiTheme="minorHAnsi" w:hAnsiTheme="minorHAnsi"/>
        </w:rPr>
        <w:instrText xml:space="preserve"> PAGEREF _Toc48566133 \h </w:instrText>
      </w:r>
      <w:r w:rsidRPr="002A374C">
        <w:rPr>
          <w:rFonts w:asciiTheme="minorHAnsi" w:hAnsiTheme="minorHAnsi"/>
        </w:rPr>
      </w:r>
      <w:r w:rsidRPr="002A374C">
        <w:rPr>
          <w:rFonts w:asciiTheme="minorHAnsi" w:hAnsiTheme="minorHAnsi"/>
        </w:rPr>
        <w:fldChar w:fldCharType="separate"/>
      </w:r>
      <w:r w:rsidRPr="002A374C">
        <w:rPr>
          <w:rFonts w:asciiTheme="minorHAnsi" w:hAnsiTheme="minorHAnsi"/>
        </w:rPr>
        <w:t>3</w:t>
      </w:r>
      <w:r w:rsidRPr="002A374C">
        <w:rPr>
          <w:rFonts w:asciiTheme="minorHAnsi" w:hAnsiTheme="minorHAnsi"/>
        </w:rPr>
        <w:fldChar w:fldCharType="end"/>
      </w:r>
    </w:p>
    <w:p w:rsidR="002A374C" w:rsidRPr="002A374C" w:rsidRDefault="002A374C">
      <w:pPr>
        <w:pStyle w:val="TOC5"/>
        <w:rPr>
          <w:rFonts w:asciiTheme="minorHAnsi" w:eastAsiaTheme="minorEastAsia" w:hAnsiTheme="minorHAnsi"/>
          <w:b w:val="0"/>
          <w:sz w:val="22"/>
          <w:lang w:eastAsia="en-AU"/>
        </w:rPr>
      </w:pPr>
      <w:r w:rsidRPr="002A374C">
        <w:rPr>
          <w:rFonts w:asciiTheme="minorHAnsi" w:hAnsiTheme="minorHAnsi"/>
          <w:lang w:val="en-US"/>
        </w:rPr>
        <w:t>3.3</w:t>
      </w:r>
      <w:r w:rsidRPr="002A374C">
        <w:rPr>
          <w:rFonts w:asciiTheme="minorHAnsi" w:eastAsiaTheme="minorEastAsia" w:hAnsiTheme="minorHAnsi"/>
          <w:b w:val="0"/>
          <w:sz w:val="22"/>
          <w:lang w:eastAsia="en-AU"/>
        </w:rPr>
        <w:tab/>
      </w:r>
      <w:r w:rsidRPr="002A374C">
        <w:rPr>
          <w:rFonts w:asciiTheme="minorHAnsi" w:hAnsiTheme="minorHAnsi"/>
          <w:lang w:val="en-US"/>
        </w:rPr>
        <w:t>Membership profiles for elder abuse prevention collaboratives</w:t>
      </w:r>
      <w:r w:rsidRPr="002A374C">
        <w:rPr>
          <w:rFonts w:asciiTheme="minorHAnsi" w:hAnsiTheme="minorHAnsi"/>
        </w:rPr>
        <w:tab/>
      </w:r>
      <w:r w:rsidRPr="002A374C">
        <w:rPr>
          <w:rFonts w:asciiTheme="minorHAnsi" w:hAnsiTheme="minorHAnsi"/>
        </w:rPr>
        <w:fldChar w:fldCharType="begin"/>
      </w:r>
      <w:r w:rsidRPr="002A374C">
        <w:rPr>
          <w:rFonts w:asciiTheme="minorHAnsi" w:hAnsiTheme="minorHAnsi"/>
        </w:rPr>
        <w:instrText xml:space="preserve"> PAGEREF _Toc48566134 \h </w:instrText>
      </w:r>
      <w:r w:rsidRPr="002A374C">
        <w:rPr>
          <w:rFonts w:asciiTheme="minorHAnsi" w:hAnsiTheme="minorHAnsi"/>
        </w:rPr>
      </w:r>
      <w:r w:rsidRPr="002A374C">
        <w:rPr>
          <w:rFonts w:asciiTheme="minorHAnsi" w:hAnsiTheme="minorHAnsi"/>
        </w:rPr>
        <w:fldChar w:fldCharType="separate"/>
      </w:r>
      <w:r w:rsidRPr="002A374C">
        <w:rPr>
          <w:rFonts w:asciiTheme="minorHAnsi" w:hAnsiTheme="minorHAnsi"/>
        </w:rPr>
        <w:t>3</w:t>
      </w:r>
      <w:r w:rsidRPr="002A374C">
        <w:rPr>
          <w:rFonts w:asciiTheme="minorHAnsi" w:hAnsiTheme="minorHAnsi"/>
        </w:rPr>
        <w:fldChar w:fldCharType="end"/>
      </w:r>
    </w:p>
    <w:p w:rsidR="002A374C" w:rsidRPr="002A374C" w:rsidRDefault="002A374C">
      <w:pPr>
        <w:pStyle w:val="TOC5"/>
        <w:rPr>
          <w:rFonts w:asciiTheme="minorHAnsi" w:eastAsiaTheme="minorEastAsia" w:hAnsiTheme="minorHAnsi"/>
          <w:b w:val="0"/>
          <w:sz w:val="22"/>
          <w:lang w:eastAsia="en-AU"/>
        </w:rPr>
      </w:pPr>
      <w:r w:rsidRPr="002A374C">
        <w:rPr>
          <w:rFonts w:asciiTheme="minorHAnsi" w:hAnsiTheme="minorHAnsi"/>
          <w:lang w:val="en-US"/>
        </w:rPr>
        <w:t>3.4</w:t>
      </w:r>
      <w:r w:rsidRPr="002A374C">
        <w:rPr>
          <w:rFonts w:asciiTheme="minorHAnsi" w:eastAsiaTheme="minorEastAsia" w:hAnsiTheme="minorHAnsi"/>
          <w:b w:val="0"/>
          <w:sz w:val="22"/>
          <w:lang w:eastAsia="en-AU"/>
        </w:rPr>
        <w:tab/>
      </w:r>
      <w:r w:rsidRPr="002A374C">
        <w:rPr>
          <w:rFonts w:asciiTheme="minorHAnsi" w:hAnsiTheme="minorHAnsi"/>
          <w:lang w:val="en-US"/>
        </w:rPr>
        <w:t>Membership profiles for disability abuse prevention collaboratives</w:t>
      </w:r>
      <w:r w:rsidRPr="002A374C">
        <w:rPr>
          <w:rFonts w:asciiTheme="minorHAnsi" w:hAnsiTheme="minorHAnsi"/>
        </w:rPr>
        <w:tab/>
      </w:r>
      <w:r w:rsidRPr="002A374C">
        <w:rPr>
          <w:rFonts w:asciiTheme="minorHAnsi" w:hAnsiTheme="minorHAnsi"/>
        </w:rPr>
        <w:fldChar w:fldCharType="begin"/>
      </w:r>
      <w:r w:rsidRPr="002A374C">
        <w:rPr>
          <w:rFonts w:asciiTheme="minorHAnsi" w:hAnsiTheme="minorHAnsi"/>
        </w:rPr>
        <w:instrText xml:space="preserve"> PAGEREF _Toc48566135 \h </w:instrText>
      </w:r>
      <w:r w:rsidRPr="002A374C">
        <w:rPr>
          <w:rFonts w:asciiTheme="minorHAnsi" w:hAnsiTheme="minorHAnsi"/>
        </w:rPr>
      </w:r>
      <w:r w:rsidRPr="002A374C">
        <w:rPr>
          <w:rFonts w:asciiTheme="minorHAnsi" w:hAnsiTheme="minorHAnsi"/>
        </w:rPr>
        <w:fldChar w:fldCharType="separate"/>
      </w:r>
      <w:r w:rsidRPr="002A374C">
        <w:rPr>
          <w:rFonts w:asciiTheme="minorHAnsi" w:hAnsiTheme="minorHAnsi"/>
        </w:rPr>
        <w:t>4</w:t>
      </w:r>
      <w:r w:rsidRPr="002A374C">
        <w:rPr>
          <w:rFonts w:asciiTheme="minorHAnsi" w:hAnsiTheme="minorHAnsi"/>
        </w:rPr>
        <w:fldChar w:fldCharType="end"/>
      </w:r>
    </w:p>
    <w:p w:rsidR="002A374C" w:rsidRPr="002A374C" w:rsidRDefault="002A374C">
      <w:pPr>
        <w:pStyle w:val="TOC5"/>
        <w:rPr>
          <w:rFonts w:asciiTheme="minorHAnsi" w:eastAsiaTheme="minorEastAsia" w:hAnsiTheme="minorHAnsi"/>
          <w:b w:val="0"/>
          <w:sz w:val="22"/>
          <w:lang w:eastAsia="en-AU"/>
        </w:rPr>
      </w:pPr>
      <w:r w:rsidRPr="002A374C">
        <w:rPr>
          <w:rFonts w:asciiTheme="minorHAnsi" w:hAnsiTheme="minorHAnsi"/>
          <w:lang w:val="en-US"/>
        </w:rPr>
        <w:t>3.5</w:t>
      </w:r>
      <w:r w:rsidRPr="002A374C">
        <w:rPr>
          <w:rFonts w:asciiTheme="minorHAnsi" w:eastAsiaTheme="minorEastAsia" w:hAnsiTheme="minorHAnsi"/>
          <w:b w:val="0"/>
          <w:sz w:val="22"/>
          <w:lang w:eastAsia="en-AU"/>
        </w:rPr>
        <w:tab/>
      </w:r>
      <w:r w:rsidRPr="002A374C">
        <w:rPr>
          <w:rFonts w:asciiTheme="minorHAnsi" w:hAnsiTheme="minorHAnsi"/>
          <w:lang w:val="en-US"/>
        </w:rPr>
        <w:t>Naming protocols</w:t>
      </w:r>
      <w:r w:rsidRPr="002A374C">
        <w:rPr>
          <w:rFonts w:asciiTheme="minorHAnsi" w:hAnsiTheme="minorHAnsi"/>
        </w:rPr>
        <w:tab/>
      </w:r>
      <w:r w:rsidRPr="002A374C">
        <w:rPr>
          <w:rFonts w:asciiTheme="minorHAnsi" w:hAnsiTheme="minorHAnsi"/>
        </w:rPr>
        <w:fldChar w:fldCharType="begin"/>
      </w:r>
      <w:r w:rsidRPr="002A374C">
        <w:rPr>
          <w:rFonts w:asciiTheme="minorHAnsi" w:hAnsiTheme="minorHAnsi"/>
        </w:rPr>
        <w:instrText xml:space="preserve"> PAGEREF _Toc48566136 \h </w:instrText>
      </w:r>
      <w:r w:rsidRPr="002A374C">
        <w:rPr>
          <w:rFonts w:asciiTheme="minorHAnsi" w:hAnsiTheme="minorHAnsi"/>
        </w:rPr>
      </w:r>
      <w:r w:rsidRPr="002A374C">
        <w:rPr>
          <w:rFonts w:asciiTheme="minorHAnsi" w:hAnsiTheme="minorHAnsi"/>
        </w:rPr>
        <w:fldChar w:fldCharType="separate"/>
      </w:r>
      <w:r w:rsidRPr="002A374C">
        <w:rPr>
          <w:rFonts w:asciiTheme="minorHAnsi" w:hAnsiTheme="minorHAnsi"/>
        </w:rPr>
        <w:t>5</w:t>
      </w:r>
      <w:r w:rsidRPr="002A374C">
        <w:rPr>
          <w:rFonts w:asciiTheme="minorHAnsi" w:hAnsiTheme="minorHAnsi"/>
        </w:rPr>
        <w:fldChar w:fldCharType="end"/>
      </w:r>
    </w:p>
    <w:p w:rsidR="002A374C" w:rsidRPr="002A374C" w:rsidRDefault="002A374C">
      <w:pPr>
        <w:pStyle w:val="TOC5"/>
        <w:rPr>
          <w:rFonts w:asciiTheme="minorHAnsi" w:eastAsiaTheme="minorEastAsia" w:hAnsiTheme="minorHAnsi"/>
          <w:b w:val="0"/>
          <w:sz w:val="22"/>
          <w:lang w:eastAsia="en-AU"/>
        </w:rPr>
      </w:pPr>
      <w:r w:rsidRPr="002A374C">
        <w:rPr>
          <w:rFonts w:asciiTheme="minorHAnsi" w:hAnsiTheme="minorHAnsi"/>
          <w:lang w:val="en-US"/>
        </w:rPr>
        <w:t>3.6</w:t>
      </w:r>
      <w:r w:rsidRPr="002A374C">
        <w:rPr>
          <w:rFonts w:asciiTheme="minorHAnsi" w:eastAsiaTheme="minorEastAsia" w:hAnsiTheme="minorHAnsi"/>
          <w:b w:val="0"/>
          <w:sz w:val="22"/>
          <w:lang w:eastAsia="en-AU"/>
        </w:rPr>
        <w:tab/>
      </w:r>
      <w:r w:rsidRPr="002A374C">
        <w:rPr>
          <w:rFonts w:asciiTheme="minorHAnsi" w:hAnsiTheme="minorHAnsi"/>
          <w:lang w:val="en-US"/>
        </w:rPr>
        <w:t>Where to start?</w:t>
      </w:r>
      <w:r w:rsidRPr="002A374C">
        <w:rPr>
          <w:rFonts w:asciiTheme="minorHAnsi" w:hAnsiTheme="minorHAnsi"/>
        </w:rPr>
        <w:tab/>
      </w:r>
      <w:r w:rsidRPr="002A374C">
        <w:rPr>
          <w:rFonts w:asciiTheme="minorHAnsi" w:hAnsiTheme="minorHAnsi"/>
        </w:rPr>
        <w:fldChar w:fldCharType="begin"/>
      </w:r>
      <w:r w:rsidRPr="002A374C">
        <w:rPr>
          <w:rFonts w:asciiTheme="minorHAnsi" w:hAnsiTheme="minorHAnsi"/>
        </w:rPr>
        <w:instrText xml:space="preserve"> PAGEREF _Toc48566137 \h </w:instrText>
      </w:r>
      <w:r w:rsidRPr="002A374C">
        <w:rPr>
          <w:rFonts w:asciiTheme="minorHAnsi" w:hAnsiTheme="minorHAnsi"/>
        </w:rPr>
      </w:r>
      <w:r w:rsidRPr="002A374C">
        <w:rPr>
          <w:rFonts w:asciiTheme="minorHAnsi" w:hAnsiTheme="minorHAnsi"/>
        </w:rPr>
        <w:fldChar w:fldCharType="separate"/>
      </w:r>
      <w:r w:rsidRPr="002A374C">
        <w:rPr>
          <w:rFonts w:asciiTheme="minorHAnsi" w:hAnsiTheme="minorHAnsi"/>
        </w:rPr>
        <w:t>5</w:t>
      </w:r>
      <w:r w:rsidRPr="002A374C">
        <w:rPr>
          <w:rFonts w:asciiTheme="minorHAnsi" w:hAnsiTheme="minorHAnsi"/>
        </w:rPr>
        <w:fldChar w:fldCharType="end"/>
      </w:r>
    </w:p>
    <w:p w:rsidR="002A374C" w:rsidRPr="002A374C" w:rsidRDefault="002A374C">
      <w:pPr>
        <w:pStyle w:val="TOC1"/>
        <w:tabs>
          <w:tab w:val="left" w:pos="440"/>
        </w:tabs>
        <w:rPr>
          <w:rFonts w:asciiTheme="minorHAnsi" w:eastAsiaTheme="minorEastAsia" w:hAnsiTheme="minorHAnsi"/>
          <w:b w:val="0"/>
          <w:noProof/>
          <w:sz w:val="22"/>
          <w:lang w:eastAsia="en-AU"/>
        </w:rPr>
      </w:pPr>
      <w:r w:rsidRPr="002A374C">
        <w:rPr>
          <w:rFonts w:asciiTheme="minorHAnsi" w:hAnsiTheme="minorHAnsi"/>
          <w:noProof/>
          <w:lang w:val="en-US"/>
        </w:rPr>
        <w:t>4</w:t>
      </w:r>
      <w:r w:rsidRPr="002A374C">
        <w:rPr>
          <w:rFonts w:asciiTheme="minorHAnsi" w:eastAsiaTheme="minorEastAsia" w:hAnsiTheme="minorHAnsi"/>
          <w:b w:val="0"/>
          <w:noProof/>
          <w:sz w:val="22"/>
          <w:lang w:eastAsia="en-AU"/>
        </w:rPr>
        <w:tab/>
      </w:r>
      <w:r w:rsidRPr="002A374C">
        <w:rPr>
          <w:rFonts w:asciiTheme="minorHAnsi" w:hAnsiTheme="minorHAnsi"/>
          <w:noProof/>
          <w:lang w:val="en-US"/>
        </w:rPr>
        <w:t>Principles of intervention</w:t>
      </w:r>
      <w:r w:rsidRPr="002A374C">
        <w:rPr>
          <w:rFonts w:asciiTheme="minorHAnsi" w:hAnsiTheme="minorHAnsi"/>
          <w:noProof/>
        </w:rPr>
        <w:tab/>
      </w:r>
      <w:r w:rsidRPr="002A374C">
        <w:rPr>
          <w:rFonts w:asciiTheme="minorHAnsi" w:hAnsiTheme="minorHAnsi"/>
          <w:noProof/>
        </w:rPr>
        <w:fldChar w:fldCharType="begin"/>
      </w:r>
      <w:r w:rsidRPr="002A374C">
        <w:rPr>
          <w:rFonts w:asciiTheme="minorHAnsi" w:hAnsiTheme="minorHAnsi"/>
          <w:noProof/>
        </w:rPr>
        <w:instrText xml:space="preserve"> PAGEREF _Toc48566138 \h </w:instrText>
      </w:r>
      <w:r w:rsidRPr="002A374C">
        <w:rPr>
          <w:rFonts w:asciiTheme="minorHAnsi" w:hAnsiTheme="minorHAnsi"/>
          <w:noProof/>
        </w:rPr>
      </w:r>
      <w:r w:rsidRPr="002A374C">
        <w:rPr>
          <w:rFonts w:asciiTheme="minorHAnsi" w:hAnsiTheme="minorHAnsi"/>
          <w:noProof/>
        </w:rPr>
        <w:fldChar w:fldCharType="separate"/>
      </w:r>
      <w:r w:rsidRPr="002A374C">
        <w:rPr>
          <w:rFonts w:asciiTheme="minorHAnsi" w:hAnsiTheme="minorHAnsi"/>
          <w:noProof/>
        </w:rPr>
        <w:t>6</w:t>
      </w:r>
      <w:r w:rsidRPr="002A374C">
        <w:rPr>
          <w:rFonts w:asciiTheme="minorHAnsi" w:hAnsiTheme="minorHAnsi"/>
          <w:noProof/>
        </w:rPr>
        <w:fldChar w:fldCharType="end"/>
      </w:r>
    </w:p>
    <w:p w:rsidR="002A374C" w:rsidRPr="002A374C" w:rsidRDefault="002A374C">
      <w:pPr>
        <w:pStyle w:val="TOC1"/>
        <w:tabs>
          <w:tab w:val="left" w:pos="440"/>
        </w:tabs>
        <w:rPr>
          <w:rFonts w:asciiTheme="minorHAnsi" w:eastAsiaTheme="minorEastAsia" w:hAnsiTheme="minorHAnsi"/>
          <w:b w:val="0"/>
          <w:noProof/>
          <w:sz w:val="22"/>
          <w:lang w:eastAsia="en-AU"/>
        </w:rPr>
      </w:pPr>
      <w:r w:rsidRPr="002A374C">
        <w:rPr>
          <w:rFonts w:asciiTheme="minorHAnsi" w:hAnsiTheme="minorHAnsi"/>
          <w:noProof/>
          <w:lang w:val="en-US"/>
        </w:rPr>
        <w:t>5</w:t>
      </w:r>
      <w:r w:rsidRPr="002A374C">
        <w:rPr>
          <w:rFonts w:asciiTheme="minorHAnsi" w:eastAsiaTheme="minorEastAsia" w:hAnsiTheme="minorHAnsi"/>
          <w:b w:val="0"/>
          <w:noProof/>
          <w:sz w:val="22"/>
          <w:lang w:eastAsia="en-AU"/>
        </w:rPr>
        <w:tab/>
      </w:r>
      <w:r w:rsidRPr="002A374C">
        <w:rPr>
          <w:rFonts w:asciiTheme="minorHAnsi" w:hAnsiTheme="minorHAnsi"/>
          <w:noProof/>
          <w:lang w:val="en-US"/>
        </w:rPr>
        <w:t>Key outcome areas</w:t>
      </w:r>
      <w:r w:rsidRPr="002A374C">
        <w:rPr>
          <w:rFonts w:asciiTheme="minorHAnsi" w:hAnsiTheme="minorHAnsi"/>
          <w:noProof/>
        </w:rPr>
        <w:tab/>
      </w:r>
      <w:r w:rsidRPr="002A374C">
        <w:rPr>
          <w:rFonts w:asciiTheme="minorHAnsi" w:hAnsiTheme="minorHAnsi"/>
          <w:noProof/>
        </w:rPr>
        <w:fldChar w:fldCharType="begin"/>
      </w:r>
      <w:r w:rsidRPr="002A374C">
        <w:rPr>
          <w:rFonts w:asciiTheme="minorHAnsi" w:hAnsiTheme="minorHAnsi"/>
          <w:noProof/>
        </w:rPr>
        <w:instrText xml:space="preserve"> PAGEREF _Toc48566139 \h </w:instrText>
      </w:r>
      <w:r w:rsidRPr="002A374C">
        <w:rPr>
          <w:rFonts w:asciiTheme="minorHAnsi" w:hAnsiTheme="minorHAnsi"/>
          <w:noProof/>
        </w:rPr>
      </w:r>
      <w:r w:rsidRPr="002A374C">
        <w:rPr>
          <w:rFonts w:asciiTheme="minorHAnsi" w:hAnsiTheme="minorHAnsi"/>
          <w:noProof/>
        </w:rPr>
        <w:fldChar w:fldCharType="separate"/>
      </w:r>
      <w:r w:rsidRPr="002A374C">
        <w:rPr>
          <w:rFonts w:asciiTheme="minorHAnsi" w:hAnsiTheme="minorHAnsi"/>
          <w:noProof/>
        </w:rPr>
        <w:t>7</w:t>
      </w:r>
      <w:r w:rsidRPr="002A374C">
        <w:rPr>
          <w:rFonts w:asciiTheme="minorHAnsi" w:hAnsiTheme="minorHAnsi"/>
          <w:noProof/>
        </w:rPr>
        <w:fldChar w:fldCharType="end"/>
      </w:r>
    </w:p>
    <w:p w:rsidR="002A374C" w:rsidRPr="002A374C" w:rsidRDefault="002A374C">
      <w:pPr>
        <w:pStyle w:val="TOC5"/>
        <w:rPr>
          <w:rFonts w:asciiTheme="minorHAnsi" w:eastAsiaTheme="minorEastAsia" w:hAnsiTheme="minorHAnsi"/>
          <w:b w:val="0"/>
          <w:sz w:val="22"/>
          <w:lang w:eastAsia="en-AU"/>
        </w:rPr>
      </w:pPr>
      <w:r w:rsidRPr="002A374C">
        <w:rPr>
          <w:rFonts w:asciiTheme="minorHAnsi" w:hAnsiTheme="minorHAnsi"/>
          <w:lang w:val="en-US"/>
        </w:rPr>
        <w:t>5.1</w:t>
      </w:r>
      <w:r w:rsidRPr="002A374C">
        <w:rPr>
          <w:rFonts w:asciiTheme="minorHAnsi" w:eastAsiaTheme="minorEastAsia" w:hAnsiTheme="minorHAnsi"/>
          <w:b w:val="0"/>
          <w:sz w:val="22"/>
          <w:lang w:eastAsia="en-AU"/>
        </w:rPr>
        <w:tab/>
      </w:r>
      <w:r w:rsidRPr="002A374C">
        <w:rPr>
          <w:rFonts w:asciiTheme="minorHAnsi" w:hAnsiTheme="minorHAnsi"/>
        </w:rPr>
        <w:t>Establishing</w:t>
      </w:r>
      <w:r w:rsidRPr="002A374C">
        <w:rPr>
          <w:rFonts w:asciiTheme="minorHAnsi" w:hAnsiTheme="minorHAnsi"/>
          <w:lang w:val="en-US"/>
        </w:rPr>
        <w:t xml:space="preserve"> local protocols and service agreements</w:t>
      </w:r>
      <w:r w:rsidRPr="002A374C">
        <w:rPr>
          <w:rFonts w:asciiTheme="minorHAnsi" w:hAnsiTheme="minorHAnsi"/>
        </w:rPr>
        <w:tab/>
      </w:r>
      <w:r w:rsidRPr="002A374C">
        <w:rPr>
          <w:rFonts w:asciiTheme="minorHAnsi" w:hAnsiTheme="minorHAnsi"/>
        </w:rPr>
        <w:fldChar w:fldCharType="begin"/>
      </w:r>
      <w:r w:rsidRPr="002A374C">
        <w:rPr>
          <w:rFonts w:asciiTheme="minorHAnsi" w:hAnsiTheme="minorHAnsi"/>
        </w:rPr>
        <w:instrText xml:space="preserve"> PAGEREF _Toc48566140 \h </w:instrText>
      </w:r>
      <w:r w:rsidRPr="002A374C">
        <w:rPr>
          <w:rFonts w:asciiTheme="minorHAnsi" w:hAnsiTheme="minorHAnsi"/>
        </w:rPr>
      </w:r>
      <w:r w:rsidRPr="002A374C">
        <w:rPr>
          <w:rFonts w:asciiTheme="minorHAnsi" w:hAnsiTheme="minorHAnsi"/>
        </w:rPr>
        <w:fldChar w:fldCharType="separate"/>
      </w:r>
      <w:r w:rsidRPr="002A374C">
        <w:rPr>
          <w:rFonts w:asciiTheme="minorHAnsi" w:hAnsiTheme="minorHAnsi"/>
        </w:rPr>
        <w:t>7</w:t>
      </w:r>
      <w:r w:rsidRPr="002A374C">
        <w:rPr>
          <w:rFonts w:asciiTheme="minorHAnsi" w:hAnsiTheme="minorHAnsi"/>
        </w:rPr>
        <w:fldChar w:fldCharType="end"/>
      </w:r>
    </w:p>
    <w:p w:rsidR="002A374C" w:rsidRPr="002A374C" w:rsidRDefault="002A374C">
      <w:pPr>
        <w:pStyle w:val="TOC5"/>
        <w:rPr>
          <w:rFonts w:asciiTheme="minorHAnsi" w:eastAsiaTheme="minorEastAsia" w:hAnsiTheme="minorHAnsi"/>
          <w:b w:val="0"/>
          <w:sz w:val="22"/>
          <w:lang w:eastAsia="en-AU"/>
        </w:rPr>
      </w:pPr>
      <w:r w:rsidRPr="002A374C">
        <w:rPr>
          <w:rFonts w:asciiTheme="minorHAnsi" w:hAnsiTheme="minorHAnsi"/>
          <w:lang w:val="en-US"/>
        </w:rPr>
        <w:t>5.2</w:t>
      </w:r>
      <w:r w:rsidRPr="002A374C">
        <w:rPr>
          <w:rFonts w:asciiTheme="minorHAnsi" w:eastAsiaTheme="minorEastAsia" w:hAnsiTheme="minorHAnsi"/>
          <w:b w:val="0"/>
          <w:sz w:val="22"/>
          <w:lang w:eastAsia="en-AU"/>
        </w:rPr>
        <w:tab/>
      </w:r>
      <w:r w:rsidRPr="002A374C">
        <w:rPr>
          <w:rFonts w:asciiTheme="minorHAnsi" w:hAnsiTheme="minorHAnsi"/>
          <w:lang w:val="en-US"/>
        </w:rPr>
        <w:t>Raising awareness of abuse, neglect and exploitation</w:t>
      </w:r>
      <w:r w:rsidRPr="002A374C">
        <w:rPr>
          <w:rFonts w:asciiTheme="minorHAnsi" w:hAnsiTheme="minorHAnsi"/>
        </w:rPr>
        <w:tab/>
      </w:r>
      <w:r w:rsidRPr="002A374C">
        <w:rPr>
          <w:rFonts w:asciiTheme="minorHAnsi" w:hAnsiTheme="minorHAnsi"/>
        </w:rPr>
        <w:fldChar w:fldCharType="begin"/>
      </w:r>
      <w:r w:rsidRPr="002A374C">
        <w:rPr>
          <w:rFonts w:asciiTheme="minorHAnsi" w:hAnsiTheme="minorHAnsi"/>
        </w:rPr>
        <w:instrText xml:space="preserve"> PAGEREF _Toc48566141 \h </w:instrText>
      </w:r>
      <w:r w:rsidRPr="002A374C">
        <w:rPr>
          <w:rFonts w:asciiTheme="minorHAnsi" w:hAnsiTheme="minorHAnsi"/>
        </w:rPr>
      </w:r>
      <w:r w:rsidRPr="002A374C">
        <w:rPr>
          <w:rFonts w:asciiTheme="minorHAnsi" w:hAnsiTheme="minorHAnsi"/>
        </w:rPr>
        <w:fldChar w:fldCharType="separate"/>
      </w:r>
      <w:r w:rsidRPr="002A374C">
        <w:rPr>
          <w:rFonts w:asciiTheme="minorHAnsi" w:hAnsiTheme="minorHAnsi"/>
        </w:rPr>
        <w:t>7</w:t>
      </w:r>
      <w:r w:rsidRPr="002A374C">
        <w:rPr>
          <w:rFonts w:asciiTheme="minorHAnsi" w:hAnsiTheme="minorHAnsi"/>
        </w:rPr>
        <w:fldChar w:fldCharType="end"/>
      </w:r>
    </w:p>
    <w:p w:rsidR="002A374C" w:rsidRPr="002A374C" w:rsidRDefault="002A374C">
      <w:pPr>
        <w:pStyle w:val="TOC5"/>
        <w:rPr>
          <w:rFonts w:asciiTheme="minorHAnsi" w:eastAsiaTheme="minorEastAsia" w:hAnsiTheme="minorHAnsi"/>
          <w:b w:val="0"/>
          <w:sz w:val="22"/>
          <w:lang w:eastAsia="en-AU"/>
        </w:rPr>
      </w:pPr>
      <w:r w:rsidRPr="002A374C">
        <w:rPr>
          <w:rFonts w:asciiTheme="minorHAnsi" w:hAnsiTheme="minorHAnsi"/>
          <w:lang w:val="en-US"/>
        </w:rPr>
        <w:t>5.3</w:t>
      </w:r>
      <w:r w:rsidRPr="002A374C">
        <w:rPr>
          <w:rFonts w:asciiTheme="minorHAnsi" w:eastAsiaTheme="minorEastAsia" w:hAnsiTheme="minorHAnsi"/>
          <w:b w:val="0"/>
          <w:sz w:val="22"/>
          <w:lang w:eastAsia="en-AU"/>
        </w:rPr>
        <w:tab/>
      </w:r>
      <w:r w:rsidRPr="002A374C">
        <w:rPr>
          <w:rFonts w:asciiTheme="minorHAnsi" w:hAnsiTheme="minorHAnsi"/>
          <w:lang w:val="en-US"/>
        </w:rPr>
        <w:t>Improving local capabilities to respond to abuse, neglect and exploitation</w:t>
      </w:r>
      <w:r w:rsidRPr="002A374C">
        <w:rPr>
          <w:rFonts w:asciiTheme="minorHAnsi" w:hAnsiTheme="minorHAnsi"/>
        </w:rPr>
        <w:tab/>
      </w:r>
      <w:r w:rsidRPr="002A374C">
        <w:rPr>
          <w:rFonts w:asciiTheme="minorHAnsi" w:hAnsiTheme="minorHAnsi"/>
        </w:rPr>
        <w:fldChar w:fldCharType="begin"/>
      </w:r>
      <w:r w:rsidRPr="002A374C">
        <w:rPr>
          <w:rFonts w:asciiTheme="minorHAnsi" w:hAnsiTheme="minorHAnsi"/>
        </w:rPr>
        <w:instrText xml:space="preserve"> PAGEREF _Toc48566142 \h </w:instrText>
      </w:r>
      <w:r w:rsidRPr="002A374C">
        <w:rPr>
          <w:rFonts w:asciiTheme="minorHAnsi" w:hAnsiTheme="minorHAnsi"/>
        </w:rPr>
      </w:r>
      <w:r w:rsidRPr="002A374C">
        <w:rPr>
          <w:rFonts w:asciiTheme="minorHAnsi" w:hAnsiTheme="minorHAnsi"/>
        </w:rPr>
        <w:fldChar w:fldCharType="separate"/>
      </w:r>
      <w:r w:rsidRPr="002A374C">
        <w:rPr>
          <w:rFonts w:asciiTheme="minorHAnsi" w:hAnsiTheme="minorHAnsi"/>
        </w:rPr>
        <w:t>8</w:t>
      </w:r>
      <w:r w:rsidRPr="002A374C">
        <w:rPr>
          <w:rFonts w:asciiTheme="minorHAnsi" w:hAnsiTheme="minorHAnsi"/>
        </w:rPr>
        <w:fldChar w:fldCharType="end"/>
      </w:r>
    </w:p>
    <w:p w:rsidR="002A374C" w:rsidRPr="002A374C" w:rsidRDefault="002A374C">
      <w:pPr>
        <w:pStyle w:val="TOC5"/>
        <w:rPr>
          <w:rFonts w:asciiTheme="minorHAnsi" w:eastAsiaTheme="minorEastAsia" w:hAnsiTheme="minorHAnsi"/>
          <w:b w:val="0"/>
          <w:sz w:val="22"/>
          <w:lang w:eastAsia="en-AU"/>
        </w:rPr>
      </w:pPr>
      <w:r w:rsidRPr="002A374C">
        <w:rPr>
          <w:rFonts w:asciiTheme="minorHAnsi" w:hAnsiTheme="minorHAnsi"/>
          <w:lang w:val="en-US"/>
        </w:rPr>
        <w:t>5.4</w:t>
      </w:r>
      <w:r w:rsidRPr="002A374C">
        <w:rPr>
          <w:rFonts w:asciiTheme="minorHAnsi" w:eastAsiaTheme="minorEastAsia" w:hAnsiTheme="minorHAnsi"/>
          <w:b w:val="0"/>
          <w:sz w:val="22"/>
          <w:lang w:eastAsia="en-AU"/>
        </w:rPr>
        <w:tab/>
      </w:r>
      <w:r w:rsidRPr="002A374C">
        <w:rPr>
          <w:rFonts w:asciiTheme="minorHAnsi" w:hAnsiTheme="minorHAnsi"/>
          <w:lang w:val="en-US"/>
        </w:rPr>
        <w:t>Resources and information sharing practices</w:t>
      </w:r>
      <w:r w:rsidRPr="002A374C">
        <w:rPr>
          <w:rFonts w:asciiTheme="minorHAnsi" w:hAnsiTheme="minorHAnsi"/>
        </w:rPr>
        <w:tab/>
      </w:r>
      <w:r w:rsidRPr="002A374C">
        <w:rPr>
          <w:rFonts w:asciiTheme="minorHAnsi" w:hAnsiTheme="minorHAnsi"/>
        </w:rPr>
        <w:fldChar w:fldCharType="begin"/>
      </w:r>
      <w:r w:rsidRPr="002A374C">
        <w:rPr>
          <w:rFonts w:asciiTheme="minorHAnsi" w:hAnsiTheme="minorHAnsi"/>
        </w:rPr>
        <w:instrText xml:space="preserve"> PAGEREF _Toc48566143 \h </w:instrText>
      </w:r>
      <w:r w:rsidRPr="002A374C">
        <w:rPr>
          <w:rFonts w:asciiTheme="minorHAnsi" w:hAnsiTheme="minorHAnsi"/>
        </w:rPr>
      </w:r>
      <w:r w:rsidRPr="002A374C">
        <w:rPr>
          <w:rFonts w:asciiTheme="minorHAnsi" w:hAnsiTheme="minorHAnsi"/>
        </w:rPr>
        <w:fldChar w:fldCharType="separate"/>
      </w:r>
      <w:r w:rsidRPr="002A374C">
        <w:rPr>
          <w:rFonts w:asciiTheme="minorHAnsi" w:hAnsiTheme="minorHAnsi"/>
        </w:rPr>
        <w:t>8</w:t>
      </w:r>
      <w:r w:rsidRPr="002A374C">
        <w:rPr>
          <w:rFonts w:asciiTheme="minorHAnsi" w:hAnsiTheme="minorHAnsi"/>
        </w:rPr>
        <w:fldChar w:fldCharType="end"/>
      </w:r>
    </w:p>
    <w:p w:rsidR="002A374C" w:rsidRPr="002A374C" w:rsidRDefault="002A374C">
      <w:pPr>
        <w:pStyle w:val="TOC1"/>
        <w:rPr>
          <w:rFonts w:asciiTheme="minorHAnsi" w:eastAsiaTheme="minorEastAsia" w:hAnsiTheme="minorHAnsi"/>
          <w:b w:val="0"/>
          <w:noProof/>
          <w:sz w:val="22"/>
          <w:lang w:eastAsia="en-AU"/>
        </w:rPr>
      </w:pPr>
      <w:r w:rsidRPr="002A374C">
        <w:rPr>
          <w:rFonts w:asciiTheme="minorHAnsi" w:hAnsiTheme="minorHAnsi"/>
          <w:noProof/>
          <w:lang w:val="en-US"/>
        </w:rPr>
        <w:t xml:space="preserve">6 </w:t>
      </w:r>
      <w:r w:rsidR="00253531">
        <w:rPr>
          <w:rFonts w:asciiTheme="minorHAnsi" w:hAnsiTheme="minorHAnsi"/>
          <w:noProof/>
          <w:lang w:val="en-US"/>
        </w:rPr>
        <w:t xml:space="preserve">     </w:t>
      </w:r>
      <w:r w:rsidRPr="002A374C">
        <w:rPr>
          <w:rFonts w:asciiTheme="minorHAnsi" w:hAnsiTheme="minorHAnsi"/>
          <w:noProof/>
          <w:lang w:val="en-US"/>
        </w:rPr>
        <w:t>Evaluating effectiveness</w:t>
      </w:r>
      <w:r w:rsidRPr="002A374C">
        <w:rPr>
          <w:rFonts w:asciiTheme="minorHAnsi" w:hAnsiTheme="minorHAnsi"/>
          <w:noProof/>
        </w:rPr>
        <w:tab/>
      </w:r>
      <w:r w:rsidRPr="002A374C">
        <w:rPr>
          <w:rFonts w:asciiTheme="minorHAnsi" w:hAnsiTheme="minorHAnsi"/>
          <w:noProof/>
        </w:rPr>
        <w:fldChar w:fldCharType="begin"/>
      </w:r>
      <w:r w:rsidRPr="002A374C">
        <w:rPr>
          <w:rFonts w:asciiTheme="minorHAnsi" w:hAnsiTheme="minorHAnsi"/>
          <w:noProof/>
        </w:rPr>
        <w:instrText xml:space="preserve"> PAGEREF _Toc48566144 \h </w:instrText>
      </w:r>
      <w:r w:rsidRPr="002A374C">
        <w:rPr>
          <w:rFonts w:asciiTheme="minorHAnsi" w:hAnsiTheme="minorHAnsi"/>
          <w:noProof/>
        </w:rPr>
      </w:r>
      <w:r w:rsidRPr="002A374C">
        <w:rPr>
          <w:rFonts w:asciiTheme="minorHAnsi" w:hAnsiTheme="minorHAnsi"/>
          <w:noProof/>
        </w:rPr>
        <w:fldChar w:fldCharType="separate"/>
      </w:r>
      <w:r w:rsidRPr="002A374C">
        <w:rPr>
          <w:rFonts w:asciiTheme="minorHAnsi" w:hAnsiTheme="minorHAnsi"/>
          <w:noProof/>
        </w:rPr>
        <w:t>9</w:t>
      </w:r>
      <w:r w:rsidRPr="002A374C">
        <w:rPr>
          <w:rFonts w:asciiTheme="minorHAnsi" w:hAnsiTheme="minorHAnsi"/>
          <w:noProof/>
        </w:rPr>
        <w:fldChar w:fldCharType="end"/>
      </w:r>
    </w:p>
    <w:p w:rsidR="002A374C" w:rsidRPr="002A374C" w:rsidRDefault="002A374C">
      <w:pPr>
        <w:pStyle w:val="TOC1"/>
        <w:rPr>
          <w:rFonts w:asciiTheme="minorHAnsi" w:eastAsiaTheme="minorEastAsia" w:hAnsiTheme="minorHAnsi"/>
          <w:b w:val="0"/>
          <w:noProof/>
          <w:sz w:val="22"/>
          <w:lang w:eastAsia="en-AU"/>
        </w:rPr>
      </w:pPr>
      <w:r w:rsidRPr="002A374C">
        <w:rPr>
          <w:rFonts w:asciiTheme="minorHAnsi" w:hAnsiTheme="minorHAnsi"/>
          <w:noProof/>
          <w:lang w:val="en-US"/>
        </w:rPr>
        <w:t xml:space="preserve">7 </w:t>
      </w:r>
      <w:r w:rsidR="00253531">
        <w:rPr>
          <w:rFonts w:asciiTheme="minorHAnsi" w:hAnsiTheme="minorHAnsi"/>
          <w:noProof/>
          <w:lang w:val="en-US"/>
        </w:rPr>
        <w:t xml:space="preserve">     </w:t>
      </w:r>
      <w:r w:rsidRPr="002A374C">
        <w:rPr>
          <w:rFonts w:asciiTheme="minorHAnsi" w:hAnsiTheme="minorHAnsi"/>
          <w:noProof/>
          <w:lang w:val="en-US"/>
        </w:rPr>
        <w:t>Support</w:t>
      </w:r>
      <w:r w:rsidRPr="002A374C">
        <w:rPr>
          <w:rFonts w:asciiTheme="minorHAnsi" w:hAnsiTheme="minorHAnsi"/>
          <w:noProof/>
        </w:rPr>
        <w:tab/>
      </w:r>
      <w:r w:rsidRPr="002A374C">
        <w:rPr>
          <w:rFonts w:asciiTheme="minorHAnsi" w:hAnsiTheme="minorHAnsi"/>
          <w:noProof/>
        </w:rPr>
        <w:fldChar w:fldCharType="begin"/>
      </w:r>
      <w:r w:rsidRPr="002A374C">
        <w:rPr>
          <w:rFonts w:asciiTheme="minorHAnsi" w:hAnsiTheme="minorHAnsi"/>
          <w:noProof/>
        </w:rPr>
        <w:instrText xml:space="preserve"> PAGEREF _Toc48566145 \h </w:instrText>
      </w:r>
      <w:r w:rsidRPr="002A374C">
        <w:rPr>
          <w:rFonts w:asciiTheme="minorHAnsi" w:hAnsiTheme="minorHAnsi"/>
          <w:noProof/>
        </w:rPr>
      </w:r>
      <w:r w:rsidRPr="002A374C">
        <w:rPr>
          <w:rFonts w:asciiTheme="minorHAnsi" w:hAnsiTheme="minorHAnsi"/>
          <w:noProof/>
        </w:rPr>
        <w:fldChar w:fldCharType="separate"/>
      </w:r>
      <w:r w:rsidRPr="002A374C">
        <w:rPr>
          <w:rFonts w:asciiTheme="minorHAnsi" w:hAnsiTheme="minorHAnsi"/>
          <w:noProof/>
        </w:rPr>
        <w:t>10</w:t>
      </w:r>
      <w:r w:rsidRPr="002A374C">
        <w:rPr>
          <w:rFonts w:asciiTheme="minorHAnsi" w:hAnsiTheme="minorHAnsi"/>
          <w:noProof/>
        </w:rPr>
        <w:fldChar w:fldCharType="end"/>
      </w:r>
    </w:p>
    <w:p w:rsidR="002A374C" w:rsidRPr="002A374C" w:rsidRDefault="002A374C">
      <w:pPr>
        <w:pStyle w:val="TOC1"/>
        <w:tabs>
          <w:tab w:val="left" w:pos="440"/>
        </w:tabs>
        <w:rPr>
          <w:rFonts w:asciiTheme="minorHAnsi" w:eastAsiaTheme="minorEastAsia" w:hAnsiTheme="minorHAnsi"/>
          <w:b w:val="0"/>
          <w:noProof/>
          <w:sz w:val="22"/>
          <w:lang w:eastAsia="en-AU"/>
        </w:rPr>
      </w:pPr>
      <w:r w:rsidRPr="002A374C">
        <w:rPr>
          <w:rFonts w:asciiTheme="minorHAnsi" w:hAnsiTheme="minorHAnsi"/>
          <w:noProof/>
          <w:lang w:val="en-US"/>
        </w:rPr>
        <w:t>8</w:t>
      </w:r>
      <w:r w:rsidRPr="002A374C">
        <w:rPr>
          <w:rFonts w:asciiTheme="minorHAnsi" w:eastAsiaTheme="minorEastAsia" w:hAnsiTheme="minorHAnsi"/>
          <w:b w:val="0"/>
          <w:noProof/>
          <w:sz w:val="22"/>
          <w:lang w:eastAsia="en-AU"/>
        </w:rPr>
        <w:tab/>
      </w:r>
      <w:r w:rsidRPr="002A374C">
        <w:rPr>
          <w:rFonts w:asciiTheme="minorHAnsi" w:hAnsiTheme="minorHAnsi"/>
          <w:noProof/>
          <w:lang w:val="en-US"/>
        </w:rPr>
        <w:t>Contacts and further information</w:t>
      </w:r>
      <w:r w:rsidRPr="002A374C">
        <w:rPr>
          <w:rFonts w:asciiTheme="minorHAnsi" w:hAnsiTheme="minorHAnsi"/>
          <w:noProof/>
        </w:rPr>
        <w:tab/>
      </w:r>
      <w:r w:rsidRPr="002A374C">
        <w:rPr>
          <w:rFonts w:asciiTheme="minorHAnsi" w:hAnsiTheme="minorHAnsi"/>
          <w:noProof/>
        </w:rPr>
        <w:fldChar w:fldCharType="begin"/>
      </w:r>
      <w:r w:rsidRPr="002A374C">
        <w:rPr>
          <w:rFonts w:asciiTheme="minorHAnsi" w:hAnsiTheme="minorHAnsi"/>
          <w:noProof/>
        </w:rPr>
        <w:instrText xml:space="preserve"> PAGEREF _Toc48566146 \h </w:instrText>
      </w:r>
      <w:r w:rsidRPr="002A374C">
        <w:rPr>
          <w:rFonts w:asciiTheme="minorHAnsi" w:hAnsiTheme="minorHAnsi"/>
          <w:noProof/>
        </w:rPr>
      </w:r>
      <w:r w:rsidRPr="002A374C">
        <w:rPr>
          <w:rFonts w:asciiTheme="minorHAnsi" w:hAnsiTheme="minorHAnsi"/>
          <w:noProof/>
        </w:rPr>
        <w:fldChar w:fldCharType="separate"/>
      </w:r>
      <w:r w:rsidRPr="002A374C">
        <w:rPr>
          <w:rFonts w:asciiTheme="minorHAnsi" w:hAnsiTheme="minorHAnsi"/>
          <w:noProof/>
        </w:rPr>
        <w:t>11</w:t>
      </w:r>
      <w:r w:rsidRPr="002A374C">
        <w:rPr>
          <w:rFonts w:asciiTheme="minorHAnsi" w:hAnsiTheme="minorHAnsi"/>
          <w:noProof/>
        </w:rPr>
        <w:fldChar w:fldCharType="end"/>
      </w:r>
    </w:p>
    <w:p w:rsidR="00CA1F9D" w:rsidRPr="00DD296E" w:rsidRDefault="00CA1F9D" w:rsidP="00DD296E">
      <w:pPr>
        <w:pStyle w:val="BodyTextLeft"/>
        <w:spacing w:line="240" w:lineRule="auto"/>
        <w:rPr>
          <w:rFonts w:asciiTheme="minorHAnsi" w:eastAsiaTheme="minorHAnsi" w:hAnsiTheme="minorHAnsi" w:cstheme="minorBidi"/>
          <w:bCs/>
          <w:noProof/>
          <w:color w:val="5B9BD5" w:themeColor="accent1"/>
          <w:sz w:val="22"/>
          <w:szCs w:val="22"/>
          <w:lang w:eastAsia="en-US"/>
        </w:rPr>
        <w:sectPr w:rsidR="00CA1F9D" w:rsidRPr="00DD296E" w:rsidSect="003C02E7">
          <w:headerReference w:type="even" r:id="rId13"/>
          <w:headerReference w:type="default" r:id="rId14"/>
          <w:headerReference w:type="first" r:id="rId15"/>
          <w:pgSz w:w="11906" w:h="16838" w:code="9"/>
          <w:pgMar w:top="1701" w:right="1134" w:bottom="1276" w:left="1134" w:header="567" w:footer="567" w:gutter="0"/>
          <w:cols w:space="708"/>
          <w:docGrid w:linePitch="360"/>
        </w:sectPr>
      </w:pPr>
      <w:r w:rsidRPr="002A374C">
        <w:rPr>
          <w:rFonts w:asciiTheme="minorHAnsi" w:eastAsiaTheme="minorHAnsi" w:hAnsiTheme="minorHAnsi" w:cstheme="minorBidi"/>
          <w:bCs/>
          <w:caps/>
          <w:noProof/>
          <w:color w:val="5B9BD5" w:themeColor="accent1"/>
          <w:sz w:val="24"/>
          <w:szCs w:val="22"/>
          <w:lang w:eastAsia="en-US"/>
        </w:rPr>
        <w:fldChar w:fldCharType="end"/>
      </w:r>
    </w:p>
    <w:p w:rsidR="002810EE" w:rsidRPr="00873BDC" w:rsidRDefault="002810EE" w:rsidP="00632183">
      <w:pPr>
        <w:pStyle w:val="NbrHeading1"/>
        <w:tabs>
          <w:tab w:val="num" w:pos="360"/>
        </w:tabs>
        <w:ind w:left="0" w:firstLine="0"/>
        <w:rPr>
          <w:rFonts w:asciiTheme="minorHAnsi" w:hAnsiTheme="minorHAnsi"/>
          <w:b/>
          <w:lang w:val="en-US"/>
        </w:rPr>
      </w:pPr>
      <w:bookmarkStart w:id="7" w:name="_Toc47351564"/>
      <w:bookmarkStart w:id="8" w:name="_Toc47352085"/>
      <w:bookmarkStart w:id="9" w:name="_Toc47352355"/>
      <w:bookmarkStart w:id="10" w:name="_Toc48566126"/>
      <w:r w:rsidRPr="00873BDC">
        <w:rPr>
          <w:rFonts w:asciiTheme="minorHAnsi" w:hAnsiTheme="minorHAnsi"/>
          <w:b/>
          <w:lang w:val="en-US"/>
        </w:rPr>
        <w:lastRenderedPageBreak/>
        <w:t>Purpose of this document</w:t>
      </w:r>
      <w:bookmarkEnd w:id="7"/>
      <w:bookmarkEnd w:id="8"/>
      <w:bookmarkEnd w:id="9"/>
      <w:bookmarkEnd w:id="10"/>
    </w:p>
    <w:p w:rsidR="002810EE" w:rsidRDefault="002810EE" w:rsidP="00632183">
      <w:pPr>
        <w:keepNext/>
        <w:contextualSpacing/>
        <w:rPr>
          <w:rFonts w:asciiTheme="minorHAnsi" w:hAnsiTheme="minorHAnsi"/>
          <w:sz w:val="22"/>
          <w:lang w:val="en-US"/>
        </w:rPr>
      </w:pPr>
      <w:r w:rsidRPr="0066597C">
        <w:rPr>
          <w:rFonts w:asciiTheme="minorHAnsi" w:hAnsiTheme="minorHAnsi"/>
          <w:sz w:val="22"/>
          <w:lang w:val="en-US"/>
        </w:rPr>
        <w:t>The purpose of this document is to</w:t>
      </w:r>
      <w:r>
        <w:rPr>
          <w:rFonts w:asciiTheme="minorHAnsi" w:hAnsiTheme="minorHAnsi"/>
          <w:sz w:val="22"/>
          <w:lang w:val="en-US"/>
        </w:rPr>
        <w:t xml:space="preserve"> provide a guide </w:t>
      </w:r>
      <w:r w:rsidR="0006056F">
        <w:rPr>
          <w:rFonts w:asciiTheme="minorHAnsi" w:hAnsiTheme="minorHAnsi"/>
          <w:sz w:val="22"/>
          <w:lang w:val="en-US"/>
        </w:rPr>
        <w:t>in establishing</w:t>
      </w:r>
      <w:r w:rsidRPr="0066597C">
        <w:rPr>
          <w:rFonts w:asciiTheme="minorHAnsi" w:hAnsiTheme="minorHAnsi"/>
          <w:sz w:val="22"/>
          <w:lang w:val="en-US"/>
        </w:rPr>
        <w:t xml:space="preserve"> new interagency partnerships, or review existing partnerships, that drive a localised response to the prevention of abuse of older people and adults with disability </w:t>
      </w:r>
      <w:r w:rsidR="001078E1">
        <w:rPr>
          <w:rFonts w:asciiTheme="minorHAnsi" w:hAnsiTheme="minorHAnsi"/>
          <w:sz w:val="22"/>
          <w:lang w:val="en-US"/>
        </w:rPr>
        <w:t>in each l</w:t>
      </w:r>
      <w:r w:rsidR="00E97AAD">
        <w:rPr>
          <w:rFonts w:asciiTheme="minorHAnsi" w:hAnsiTheme="minorHAnsi"/>
          <w:sz w:val="22"/>
          <w:lang w:val="en-US"/>
        </w:rPr>
        <w:t xml:space="preserve">ocal </w:t>
      </w:r>
      <w:r w:rsidR="001078E1">
        <w:rPr>
          <w:rFonts w:asciiTheme="minorHAnsi" w:hAnsiTheme="minorHAnsi"/>
          <w:sz w:val="22"/>
          <w:lang w:val="en-US"/>
        </w:rPr>
        <w:t>government a</w:t>
      </w:r>
      <w:r w:rsidR="00E97AAD">
        <w:rPr>
          <w:rFonts w:asciiTheme="minorHAnsi" w:hAnsiTheme="minorHAnsi"/>
          <w:sz w:val="22"/>
          <w:lang w:val="en-US"/>
        </w:rPr>
        <w:t>rea across</w:t>
      </w:r>
      <w:r w:rsidRPr="0066597C">
        <w:rPr>
          <w:rFonts w:asciiTheme="minorHAnsi" w:hAnsiTheme="minorHAnsi"/>
          <w:sz w:val="22"/>
          <w:lang w:val="en-US"/>
        </w:rPr>
        <w:t xml:space="preserve"> NSW. These partnerships were initially established </w:t>
      </w:r>
      <w:r w:rsidR="00204FE7">
        <w:rPr>
          <w:rFonts w:asciiTheme="minorHAnsi" w:hAnsiTheme="minorHAnsi"/>
          <w:sz w:val="22"/>
          <w:lang w:val="en-US"/>
        </w:rPr>
        <w:t>by</w:t>
      </w:r>
      <w:r w:rsidRPr="0066597C">
        <w:rPr>
          <w:rFonts w:asciiTheme="minorHAnsi" w:hAnsiTheme="minorHAnsi"/>
          <w:sz w:val="22"/>
          <w:lang w:val="en-US"/>
        </w:rPr>
        <w:t xml:space="preserve"> the Elder Abuse Helpline and Resource Unit</w:t>
      </w:r>
      <w:r>
        <w:rPr>
          <w:rFonts w:asciiTheme="minorHAnsi" w:hAnsiTheme="minorHAnsi"/>
          <w:sz w:val="22"/>
          <w:lang w:val="en-US"/>
        </w:rPr>
        <w:t xml:space="preserve">, </w:t>
      </w:r>
      <w:r w:rsidRPr="0066597C">
        <w:rPr>
          <w:rFonts w:asciiTheme="minorHAnsi" w:hAnsiTheme="minorHAnsi"/>
          <w:sz w:val="22"/>
          <w:lang w:val="en-US"/>
        </w:rPr>
        <w:t>now the Ageing and Disability Commission</w:t>
      </w:r>
      <w:r w:rsidR="00BA2B66">
        <w:rPr>
          <w:rFonts w:asciiTheme="minorHAnsi" w:hAnsiTheme="minorHAnsi"/>
          <w:sz w:val="22"/>
          <w:lang w:val="en-US"/>
        </w:rPr>
        <w:t xml:space="preserve"> (ADC)</w:t>
      </w:r>
      <w:r w:rsidRPr="0066597C">
        <w:rPr>
          <w:rFonts w:asciiTheme="minorHAnsi" w:hAnsiTheme="minorHAnsi"/>
          <w:sz w:val="22"/>
          <w:lang w:val="en-US"/>
        </w:rPr>
        <w:t xml:space="preserve">, and will </w:t>
      </w:r>
      <w:r w:rsidR="00B5772A">
        <w:rPr>
          <w:rFonts w:asciiTheme="minorHAnsi" w:hAnsiTheme="minorHAnsi"/>
          <w:sz w:val="22"/>
          <w:lang w:val="en-US"/>
        </w:rPr>
        <w:t>continue to be referred to as ‘C</w:t>
      </w:r>
      <w:r w:rsidRPr="0066597C">
        <w:rPr>
          <w:rFonts w:asciiTheme="minorHAnsi" w:hAnsiTheme="minorHAnsi"/>
          <w:sz w:val="22"/>
          <w:lang w:val="en-US"/>
        </w:rPr>
        <w:t>ollaboratives’.</w:t>
      </w:r>
    </w:p>
    <w:p w:rsidR="002810EE" w:rsidRPr="0066597C" w:rsidRDefault="002810EE" w:rsidP="00632183">
      <w:pPr>
        <w:keepNext/>
        <w:contextualSpacing/>
        <w:rPr>
          <w:rFonts w:asciiTheme="minorHAnsi" w:hAnsiTheme="minorHAnsi"/>
          <w:sz w:val="22"/>
          <w:lang w:val="en-US"/>
        </w:rPr>
      </w:pPr>
    </w:p>
    <w:p w:rsidR="002810EE" w:rsidRPr="00377EF4" w:rsidRDefault="002810EE" w:rsidP="00632183">
      <w:pPr>
        <w:keepNext/>
        <w:contextualSpacing/>
        <w:rPr>
          <w:rFonts w:asciiTheme="minorHAnsi" w:hAnsiTheme="minorHAnsi"/>
          <w:sz w:val="22"/>
          <w:lang w:val="en-US"/>
        </w:rPr>
      </w:pPr>
      <w:r w:rsidRPr="00377EF4">
        <w:rPr>
          <w:rFonts w:asciiTheme="minorHAnsi" w:hAnsiTheme="minorHAnsi"/>
          <w:sz w:val="22"/>
          <w:lang w:val="en-US"/>
        </w:rPr>
        <w:t>Collaboratives provide a way of engaging</w:t>
      </w:r>
      <w:r w:rsidR="004E4335">
        <w:rPr>
          <w:rFonts w:asciiTheme="minorHAnsi" w:hAnsiTheme="minorHAnsi"/>
          <w:sz w:val="22"/>
          <w:lang w:val="en-US"/>
        </w:rPr>
        <w:t xml:space="preserve"> local</w:t>
      </w:r>
      <w:r w:rsidRPr="00377EF4">
        <w:rPr>
          <w:rFonts w:asciiTheme="minorHAnsi" w:hAnsiTheme="minorHAnsi"/>
          <w:sz w:val="22"/>
          <w:lang w:val="en-US"/>
        </w:rPr>
        <w:t xml:space="preserve"> agencies to develop protocols, practice guidelines and communications activities that are aimed at responding to the </w:t>
      </w:r>
      <w:r w:rsidR="002F3996">
        <w:rPr>
          <w:rFonts w:asciiTheme="minorHAnsi" w:hAnsiTheme="minorHAnsi"/>
          <w:sz w:val="22"/>
          <w:lang w:val="en-US"/>
        </w:rPr>
        <w:t xml:space="preserve">issues, risk factors and circumstances that may lead to the </w:t>
      </w:r>
      <w:r w:rsidRPr="00377EF4">
        <w:rPr>
          <w:rFonts w:asciiTheme="minorHAnsi" w:hAnsiTheme="minorHAnsi"/>
          <w:sz w:val="22"/>
          <w:lang w:val="en-US"/>
        </w:rPr>
        <w:t>abuse of both older people and adults with disability</w:t>
      </w:r>
      <w:r w:rsidR="002D6BFC">
        <w:rPr>
          <w:rFonts w:asciiTheme="minorHAnsi" w:hAnsiTheme="minorHAnsi"/>
          <w:sz w:val="22"/>
          <w:lang w:val="en-US"/>
        </w:rPr>
        <w:t>.</w:t>
      </w:r>
      <w:r w:rsidRPr="00377EF4">
        <w:rPr>
          <w:rFonts w:asciiTheme="minorHAnsi" w:hAnsiTheme="minorHAnsi"/>
          <w:sz w:val="22"/>
          <w:lang w:val="en-US"/>
        </w:rPr>
        <w:t xml:space="preserve"> </w:t>
      </w:r>
      <w:r w:rsidR="00BA2B66" w:rsidRPr="0066597C">
        <w:rPr>
          <w:rFonts w:asciiTheme="minorHAnsi" w:hAnsiTheme="minorHAnsi"/>
          <w:sz w:val="22"/>
          <w:lang w:val="en-US"/>
        </w:rPr>
        <w:t xml:space="preserve">Collaboratives </w:t>
      </w:r>
      <w:r w:rsidR="002F3996">
        <w:rPr>
          <w:rFonts w:asciiTheme="minorHAnsi" w:hAnsiTheme="minorHAnsi"/>
          <w:sz w:val="22"/>
          <w:lang w:val="en-US"/>
        </w:rPr>
        <w:t xml:space="preserve">also </w:t>
      </w:r>
      <w:r w:rsidR="00BA2B66" w:rsidRPr="0066597C">
        <w:rPr>
          <w:rFonts w:asciiTheme="minorHAnsi" w:hAnsiTheme="minorHAnsi"/>
          <w:sz w:val="22"/>
          <w:lang w:val="en-US"/>
        </w:rPr>
        <w:t>support localised operations that bring together experts in abuse prevention, with a critical understanding of local issues and strategies that can assist the commu</w:t>
      </w:r>
      <w:r w:rsidR="00204FE7">
        <w:rPr>
          <w:rFonts w:asciiTheme="minorHAnsi" w:hAnsiTheme="minorHAnsi"/>
          <w:sz w:val="22"/>
          <w:lang w:val="en-US"/>
        </w:rPr>
        <w:t>nity to take action</w:t>
      </w:r>
      <w:r w:rsidR="002F3996">
        <w:rPr>
          <w:rFonts w:asciiTheme="minorHAnsi" w:hAnsiTheme="minorHAnsi"/>
          <w:sz w:val="22"/>
          <w:lang w:val="en-US"/>
        </w:rPr>
        <w:t xml:space="preserve"> against abuse, neglect and exploitation</w:t>
      </w:r>
      <w:r w:rsidR="00204FE7">
        <w:rPr>
          <w:rFonts w:asciiTheme="minorHAnsi" w:hAnsiTheme="minorHAnsi"/>
          <w:sz w:val="22"/>
          <w:lang w:val="en-US"/>
        </w:rPr>
        <w:t>.</w:t>
      </w:r>
    </w:p>
    <w:p w:rsidR="002810EE" w:rsidRPr="0066597C" w:rsidRDefault="002810EE" w:rsidP="00632183">
      <w:pPr>
        <w:keepNext/>
        <w:contextualSpacing/>
        <w:rPr>
          <w:rFonts w:asciiTheme="minorHAnsi" w:hAnsiTheme="minorHAnsi"/>
          <w:sz w:val="22"/>
          <w:lang w:val="en-US"/>
        </w:rPr>
      </w:pPr>
    </w:p>
    <w:p w:rsidR="002810EE" w:rsidRDefault="002810EE" w:rsidP="00632183">
      <w:pPr>
        <w:keepNext/>
        <w:contextualSpacing/>
        <w:rPr>
          <w:rFonts w:asciiTheme="minorHAnsi" w:hAnsiTheme="minorHAnsi"/>
          <w:sz w:val="22"/>
          <w:lang w:val="en-US"/>
        </w:rPr>
      </w:pPr>
      <w:r w:rsidRPr="0066597C">
        <w:rPr>
          <w:rFonts w:asciiTheme="minorHAnsi" w:hAnsiTheme="minorHAnsi"/>
          <w:sz w:val="22"/>
          <w:lang w:val="en-US"/>
        </w:rPr>
        <w:t>While local protocols and guidelines will differ across each location, this document will help provide a framework that ensures links, opportunities, information exchanges, education and awareness rai</w:t>
      </w:r>
      <w:r w:rsidR="00BA2B66">
        <w:rPr>
          <w:rFonts w:asciiTheme="minorHAnsi" w:hAnsiTheme="minorHAnsi"/>
          <w:sz w:val="22"/>
          <w:lang w:val="en-US"/>
        </w:rPr>
        <w:t xml:space="preserve">sing activities are consistent </w:t>
      </w:r>
      <w:r w:rsidRPr="0066597C">
        <w:rPr>
          <w:rFonts w:asciiTheme="minorHAnsi" w:hAnsiTheme="minorHAnsi"/>
          <w:sz w:val="22"/>
          <w:lang w:val="en-US"/>
        </w:rPr>
        <w:t xml:space="preserve">and contribute towards a common goal of protecting older people and adults with disability from abuse, neglect and exploitation </w:t>
      </w:r>
      <w:r w:rsidR="00461528">
        <w:rPr>
          <w:rFonts w:asciiTheme="minorHAnsi" w:hAnsiTheme="minorHAnsi"/>
          <w:sz w:val="22"/>
          <w:lang w:val="en-US"/>
        </w:rPr>
        <w:t>in their family, home and community</w:t>
      </w:r>
      <w:r w:rsidR="00BA2B66">
        <w:rPr>
          <w:rFonts w:asciiTheme="minorHAnsi" w:hAnsiTheme="minorHAnsi"/>
          <w:sz w:val="22"/>
          <w:lang w:val="en-US"/>
        </w:rPr>
        <w:t xml:space="preserve">. </w:t>
      </w:r>
    </w:p>
    <w:p w:rsidR="002810EE" w:rsidRPr="00873BDC" w:rsidRDefault="002810EE" w:rsidP="00632183">
      <w:pPr>
        <w:pStyle w:val="NbrHeading1"/>
        <w:tabs>
          <w:tab w:val="num" w:pos="360"/>
        </w:tabs>
        <w:ind w:left="0" w:firstLine="0"/>
        <w:rPr>
          <w:rFonts w:asciiTheme="minorHAnsi" w:hAnsiTheme="minorHAnsi"/>
          <w:b/>
          <w:lang w:val="en-US"/>
        </w:rPr>
      </w:pPr>
      <w:bookmarkStart w:id="11" w:name="_Toc47351565"/>
      <w:bookmarkStart w:id="12" w:name="_Toc48566127"/>
      <w:r w:rsidRPr="00873BDC">
        <w:rPr>
          <w:rFonts w:asciiTheme="minorHAnsi" w:hAnsiTheme="minorHAnsi"/>
          <w:b/>
          <w:lang w:val="en-US"/>
        </w:rPr>
        <w:lastRenderedPageBreak/>
        <w:t xml:space="preserve">Our </w:t>
      </w:r>
      <w:r w:rsidR="00DE324D" w:rsidRPr="00873BDC">
        <w:rPr>
          <w:rFonts w:asciiTheme="minorHAnsi" w:hAnsiTheme="minorHAnsi"/>
          <w:b/>
          <w:lang w:val="en-US"/>
        </w:rPr>
        <w:t xml:space="preserve">shared </w:t>
      </w:r>
      <w:r w:rsidRPr="00873BDC">
        <w:rPr>
          <w:rFonts w:asciiTheme="minorHAnsi" w:hAnsiTheme="minorHAnsi"/>
          <w:b/>
          <w:lang w:val="en-US"/>
        </w:rPr>
        <w:t>role and the context of abuse</w:t>
      </w:r>
      <w:bookmarkEnd w:id="11"/>
      <w:bookmarkEnd w:id="12"/>
      <w:r w:rsidRPr="00873BDC">
        <w:rPr>
          <w:rFonts w:asciiTheme="minorHAnsi" w:hAnsiTheme="minorHAnsi"/>
          <w:b/>
          <w:lang w:val="en-US"/>
        </w:rPr>
        <w:t xml:space="preserve"> </w:t>
      </w:r>
    </w:p>
    <w:p w:rsidR="00171131" w:rsidRPr="00171131" w:rsidRDefault="00171131" w:rsidP="00171131">
      <w:pPr>
        <w:pStyle w:val="BodyText"/>
        <w:rPr>
          <w:rFonts w:asciiTheme="minorHAnsi" w:eastAsiaTheme="minorHAnsi" w:hAnsiTheme="minorHAnsi" w:cstheme="minorBidi"/>
          <w:sz w:val="22"/>
          <w:szCs w:val="22"/>
          <w:lang w:val="en-US" w:eastAsia="en-US"/>
        </w:rPr>
      </w:pPr>
      <w:r w:rsidRPr="00171131">
        <w:rPr>
          <w:rFonts w:asciiTheme="minorHAnsi" w:eastAsiaTheme="minorHAnsi" w:hAnsiTheme="minorHAnsi" w:cstheme="minorBidi"/>
          <w:sz w:val="22"/>
          <w:szCs w:val="22"/>
          <w:lang w:val="en-US" w:eastAsia="en-US"/>
        </w:rPr>
        <w:t xml:space="preserve">The overarching outcome for the </w:t>
      </w:r>
      <w:r>
        <w:rPr>
          <w:rFonts w:asciiTheme="minorHAnsi" w:eastAsiaTheme="minorHAnsi" w:hAnsiTheme="minorHAnsi" w:cstheme="minorBidi"/>
          <w:sz w:val="22"/>
          <w:szCs w:val="22"/>
          <w:lang w:val="en-US" w:eastAsia="en-US"/>
        </w:rPr>
        <w:t>ADC</w:t>
      </w:r>
      <w:r w:rsidRPr="00171131">
        <w:rPr>
          <w:rFonts w:asciiTheme="minorHAnsi" w:eastAsiaTheme="minorHAnsi" w:hAnsiTheme="minorHAnsi" w:cstheme="minorBidi"/>
          <w:sz w:val="22"/>
          <w:szCs w:val="22"/>
          <w:lang w:val="en-US" w:eastAsia="en-US"/>
        </w:rPr>
        <w:t xml:space="preserve"> and </w:t>
      </w:r>
      <w:r w:rsidR="00B5772A">
        <w:rPr>
          <w:rFonts w:asciiTheme="minorHAnsi" w:eastAsiaTheme="minorHAnsi" w:hAnsiTheme="minorHAnsi" w:cstheme="minorBidi"/>
          <w:sz w:val="22"/>
          <w:szCs w:val="22"/>
          <w:lang w:val="en-US" w:eastAsia="en-US"/>
        </w:rPr>
        <w:t>C</w:t>
      </w:r>
      <w:r w:rsidR="001078E1">
        <w:rPr>
          <w:rFonts w:asciiTheme="minorHAnsi" w:eastAsiaTheme="minorHAnsi" w:hAnsiTheme="minorHAnsi" w:cstheme="minorBidi"/>
          <w:sz w:val="22"/>
          <w:szCs w:val="22"/>
          <w:lang w:val="en-US" w:eastAsia="en-US"/>
        </w:rPr>
        <w:t>ollaboratives</w:t>
      </w:r>
      <w:r w:rsidRPr="00171131">
        <w:rPr>
          <w:rFonts w:asciiTheme="minorHAnsi" w:eastAsiaTheme="minorHAnsi" w:hAnsiTheme="minorHAnsi" w:cstheme="minorBidi"/>
          <w:sz w:val="22"/>
          <w:szCs w:val="22"/>
          <w:lang w:val="en-US" w:eastAsia="en-US"/>
        </w:rPr>
        <w:t xml:space="preserve"> is to support older people</w:t>
      </w:r>
      <w:r>
        <w:rPr>
          <w:rFonts w:asciiTheme="minorHAnsi" w:eastAsiaTheme="minorHAnsi" w:hAnsiTheme="minorHAnsi" w:cstheme="minorBidi"/>
          <w:sz w:val="22"/>
          <w:szCs w:val="22"/>
          <w:lang w:val="en-US" w:eastAsia="en-US"/>
        </w:rPr>
        <w:t xml:space="preserve"> and a</w:t>
      </w:r>
      <w:r w:rsidR="00302587">
        <w:rPr>
          <w:rFonts w:asciiTheme="minorHAnsi" w:eastAsiaTheme="minorHAnsi" w:hAnsiTheme="minorHAnsi" w:cstheme="minorBidi"/>
          <w:sz w:val="22"/>
          <w:szCs w:val="22"/>
          <w:lang w:val="en-US" w:eastAsia="en-US"/>
        </w:rPr>
        <w:t>dults with disability to live free from abuse</w:t>
      </w:r>
      <w:r w:rsidR="001B3AE5">
        <w:rPr>
          <w:rFonts w:asciiTheme="minorHAnsi" w:eastAsiaTheme="minorHAnsi" w:hAnsiTheme="minorHAnsi" w:cstheme="minorBidi"/>
          <w:sz w:val="22"/>
          <w:szCs w:val="22"/>
          <w:lang w:val="en-US" w:eastAsia="en-US"/>
        </w:rPr>
        <w:t>, neglect and exploitation</w:t>
      </w:r>
      <w:r w:rsidR="00BF49AC">
        <w:rPr>
          <w:rFonts w:asciiTheme="minorHAnsi" w:eastAsiaTheme="minorHAnsi" w:hAnsiTheme="minorHAnsi" w:cstheme="minorBidi"/>
          <w:sz w:val="22"/>
          <w:szCs w:val="22"/>
          <w:lang w:val="en-US" w:eastAsia="en-US"/>
        </w:rPr>
        <w:t xml:space="preserve"> in their family, home and community</w:t>
      </w:r>
      <w:r>
        <w:rPr>
          <w:rFonts w:asciiTheme="minorHAnsi" w:eastAsiaTheme="minorHAnsi" w:hAnsiTheme="minorHAnsi" w:cstheme="minorBidi"/>
          <w:sz w:val="22"/>
          <w:szCs w:val="22"/>
          <w:lang w:val="en-US" w:eastAsia="en-US"/>
        </w:rPr>
        <w:t xml:space="preserve">. </w:t>
      </w:r>
      <w:r w:rsidRPr="00171131">
        <w:rPr>
          <w:rFonts w:asciiTheme="minorHAnsi" w:eastAsiaTheme="minorHAnsi" w:hAnsiTheme="minorHAnsi" w:cstheme="minorBidi"/>
          <w:sz w:val="22"/>
          <w:szCs w:val="22"/>
          <w:lang w:val="en-US" w:eastAsia="en-US"/>
        </w:rPr>
        <w:t xml:space="preserve">Interagency </w:t>
      </w:r>
      <w:r w:rsidR="001078E1">
        <w:rPr>
          <w:rFonts w:asciiTheme="minorHAnsi" w:eastAsiaTheme="minorHAnsi" w:hAnsiTheme="minorHAnsi" w:cstheme="minorBidi"/>
          <w:sz w:val="22"/>
          <w:szCs w:val="22"/>
          <w:lang w:val="en-US" w:eastAsia="en-US"/>
        </w:rPr>
        <w:t>groups</w:t>
      </w:r>
      <w:r w:rsidR="00302587">
        <w:rPr>
          <w:rFonts w:asciiTheme="minorHAnsi" w:eastAsiaTheme="minorHAnsi" w:hAnsiTheme="minorHAnsi" w:cstheme="minorBidi"/>
          <w:sz w:val="22"/>
          <w:szCs w:val="22"/>
          <w:lang w:val="en-US" w:eastAsia="en-US"/>
        </w:rPr>
        <w:t xml:space="preserve"> will continue to</w:t>
      </w:r>
      <w:r w:rsidR="00204FE7">
        <w:rPr>
          <w:rFonts w:asciiTheme="minorHAnsi" w:eastAsiaTheme="minorHAnsi" w:hAnsiTheme="minorHAnsi" w:cstheme="minorBidi"/>
          <w:sz w:val="22"/>
          <w:szCs w:val="22"/>
          <w:lang w:val="en-US" w:eastAsia="en-US"/>
        </w:rPr>
        <w:t xml:space="preserve"> </w:t>
      </w:r>
      <w:r w:rsidRPr="00171131">
        <w:rPr>
          <w:rFonts w:asciiTheme="minorHAnsi" w:eastAsiaTheme="minorHAnsi" w:hAnsiTheme="minorHAnsi" w:cstheme="minorBidi"/>
          <w:sz w:val="22"/>
          <w:szCs w:val="22"/>
          <w:lang w:val="en-US" w:eastAsia="en-US"/>
        </w:rPr>
        <w:t>operate to suit local circumstances and resources</w:t>
      </w:r>
      <w:r w:rsidR="00302587">
        <w:rPr>
          <w:rFonts w:asciiTheme="minorHAnsi" w:eastAsiaTheme="minorHAnsi" w:hAnsiTheme="minorHAnsi" w:cstheme="minorBidi"/>
          <w:sz w:val="22"/>
          <w:szCs w:val="22"/>
          <w:lang w:val="en-US" w:eastAsia="en-US"/>
        </w:rPr>
        <w:t xml:space="preserve">, </w:t>
      </w:r>
      <w:r w:rsidR="001078E1">
        <w:rPr>
          <w:rFonts w:asciiTheme="minorHAnsi" w:eastAsiaTheme="minorHAnsi" w:hAnsiTheme="minorHAnsi" w:cstheme="minorBidi"/>
          <w:sz w:val="22"/>
          <w:szCs w:val="22"/>
          <w:lang w:val="en-US" w:eastAsia="en-US"/>
        </w:rPr>
        <w:t>and</w:t>
      </w:r>
      <w:r>
        <w:rPr>
          <w:rFonts w:asciiTheme="minorHAnsi" w:eastAsiaTheme="minorHAnsi" w:hAnsiTheme="minorHAnsi" w:cstheme="minorBidi"/>
          <w:sz w:val="22"/>
          <w:szCs w:val="22"/>
          <w:lang w:val="en-US" w:eastAsia="en-US"/>
        </w:rPr>
        <w:t xml:space="preserve"> the ADC will seek to </w:t>
      </w:r>
      <w:r w:rsidRPr="00171131">
        <w:rPr>
          <w:rFonts w:asciiTheme="minorHAnsi" w:eastAsiaTheme="minorHAnsi" w:hAnsiTheme="minorHAnsi" w:cstheme="minorBidi"/>
          <w:sz w:val="22"/>
          <w:szCs w:val="22"/>
          <w:lang w:val="en-US" w:eastAsia="en-US"/>
        </w:rPr>
        <w:t xml:space="preserve">support these initiatives and not be prescriptive about how local </w:t>
      </w:r>
      <w:r w:rsidR="00B5772A">
        <w:rPr>
          <w:rFonts w:asciiTheme="minorHAnsi" w:eastAsiaTheme="minorHAnsi" w:hAnsiTheme="minorHAnsi" w:cstheme="minorBidi"/>
          <w:sz w:val="22"/>
          <w:szCs w:val="22"/>
          <w:lang w:val="en-US" w:eastAsia="en-US"/>
        </w:rPr>
        <w:t>C</w:t>
      </w:r>
      <w:r w:rsidRPr="00171131">
        <w:rPr>
          <w:rFonts w:asciiTheme="minorHAnsi" w:eastAsiaTheme="minorHAnsi" w:hAnsiTheme="minorHAnsi" w:cstheme="minorBidi"/>
          <w:sz w:val="22"/>
          <w:szCs w:val="22"/>
          <w:lang w:val="en-US" w:eastAsia="en-US"/>
        </w:rPr>
        <w:t xml:space="preserve">ollaborative action should unfold. The </w:t>
      </w:r>
      <w:r>
        <w:rPr>
          <w:rFonts w:asciiTheme="minorHAnsi" w:eastAsiaTheme="minorHAnsi" w:hAnsiTheme="minorHAnsi" w:cstheme="minorBidi"/>
          <w:sz w:val="22"/>
          <w:szCs w:val="22"/>
          <w:lang w:val="en-US" w:eastAsia="en-US"/>
        </w:rPr>
        <w:t>ADC</w:t>
      </w:r>
      <w:r w:rsidRPr="00171131">
        <w:rPr>
          <w:rFonts w:asciiTheme="minorHAnsi" w:eastAsiaTheme="minorHAnsi" w:hAnsiTheme="minorHAnsi" w:cstheme="minorBidi"/>
          <w:sz w:val="22"/>
          <w:szCs w:val="22"/>
          <w:lang w:val="en-US" w:eastAsia="en-US"/>
        </w:rPr>
        <w:t xml:space="preserve"> will act as a central support to establish new </w:t>
      </w:r>
      <w:r w:rsidR="00B5772A">
        <w:rPr>
          <w:rFonts w:asciiTheme="minorHAnsi" w:eastAsiaTheme="minorHAnsi" w:hAnsiTheme="minorHAnsi" w:cstheme="minorBidi"/>
          <w:sz w:val="22"/>
          <w:szCs w:val="22"/>
          <w:lang w:val="en-US" w:eastAsia="en-US"/>
        </w:rPr>
        <w:t>C</w:t>
      </w:r>
      <w:r w:rsidRPr="00171131">
        <w:rPr>
          <w:rFonts w:asciiTheme="minorHAnsi" w:eastAsiaTheme="minorHAnsi" w:hAnsiTheme="minorHAnsi" w:cstheme="minorBidi"/>
          <w:sz w:val="22"/>
          <w:szCs w:val="22"/>
          <w:lang w:val="en-US" w:eastAsia="en-US"/>
        </w:rPr>
        <w:t xml:space="preserve">ollaboratives and participate in existing </w:t>
      </w:r>
      <w:r w:rsidR="00B5772A">
        <w:rPr>
          <w:rFonts w:asciiTheme="minorHAnsi" w:eastAsiaTheme="minorHAnsi" w:hAnsiTheme="minorHAnsi" w:cstheme="minorBidi"/>
          <w:sz w:val="22"/>
          <w:szCs w:val="22"/>
          <w:lang w:val="en-US" w:eastAsia="en-US"/>
        </w:rPr>
        <w:t>C</w:t>
      </w:r>
      <w:r w:rsidR="001078E1">
        <w:rPr>
          <w:rFonts w:asciiTheme="minorHAnsi" w:eastAsiaTheme="minorHAnsi" w:hAnsiTheme="minorHAnsi" w:cstheme="minorBidi"/>
          <w:sz w:val="22"/>
          <w:szCs w:val="22"/>
          <w:lang w:val="en-US" w:eastAsia="en-US"/>
        </w:rPr>
        <w:t>ollaboratives within local g</w:t>
      </w:r>
      <w:r w:rsidRPr="00171131">
        <w:rPr>
          <w:rFonts w:asciiTheme="minorHAnsi" w:eastAsiaTheme="minorHAnsi" w:hAnsiTheme="minorHAnsi" w:cstheme="minorBidi"/>
          <w:sz w:val="22"/>
          <w:szCs w:val="22"/>
          <w:lang w:val="en-US" w:eastAsia="en-US"/>
        </w:rPr>
        <w:t xml:space="preserve">overnment </w:t>
      </w:r>
      <w:r w:rsidR="001078E1">
        <w:rPr>
          <w:rFonts w:asciiTheme="minorHAnsi" w:eastAsiaTheme="minorHAnsi" w:hAnsiTheme="minorHAnsi" w:cstheme="minorBidi"/>
          <w:sz w:val="22"/>
          <w:szCs w:val="22"/>
          <w:lang w:val="en-US" w:eastAsia="en-US"/>
        </w:rPr>
        <w:t>a</w:t>
      </w:r>
      <w:r w:rsidRPr="00171131">
        <w:rPr>
          <w:rFonts w:asciiTheme="minorHAnsi" w:eastAsiaTheme="minorHAnsi" w:hAnsiTheme="minorHAnsi" w:cstheme="minorBidi"/>
          <w:sz w:val="22"/>
          <w:szCs w:val="22"/>
          <w:lang w:val="en-US" w:eastAsia="en-US"/>
        </w:rPr>
        <w:t xml:space="preserve">reas or </w:t>
      </w:r>
      <w:r w:rsidR="001078E1">
        <w:rPr>
          <w:rFonts w:asciiTheme="minorHAnsi" w:eastAsiaTheme="minorHAnsi" w:hAnsiTheme="minorHAnsi" w:cstheme="minorBidi"/>
          <w:sz w:val="22"/>
          <w:szCs w:val="22"/>
          <w:lang w:val="en-US" w:eastAsia="en-US"/>
        </w:rPr>
        <w:t>local h</w:t>
      </w:r>
      <w:r w:rsidRPr="00171131">
        <w:rPr>
          <w:rFonts w:asciiTheme="minorHAnsi" w:eastAsiaTheme="minorHAnsi" w:hAnsiTheme="minorHAnsi" w:cstheme="minorBidi"/>
          <w:sz w:val="22"/>
          <w:szCs w:val="22"/>
          <w:lang w:val="en-US" w:eastAsia="en-US"/>
        </w:rPr>
        <w:t xml:space="preserve">ealth </w:t>
      </w:r>
      <w:r w:rsidR="001078E1">
        <w:rPr>
          <w:rFonts w:asciiTheme="minorHAnsi" w:eastAsiaTheme="minorHAnsi" w:hAnsiTheme="minorHAnsi" w:cstheme="minorBidi"/>
          <w:sz w:val="22"/>
          <w:szCs w:val="22"/>
          <w:lang w:val="en-US" w:eastAsia="en-US"/>
        </w:rPr>
        <w:t>d</w:t>
      </w:r>
      <w:r w:rsidRPr="00171131">
        <w:rPr>
          <w:rFonts w:asciiTheme="minorHAnsi" w:eastAsiaTheme="minorHAnsi" w:hAnsiTheme="minorHAnsi" w:cstheme="minorBidi"/>
          <w:sz w:val="22"/>
          <w:szCs w:val="22"/>
          <w:lang w:val="en-US" w:eastAsia="en-US"/>
        </w:rPr>
        <w:t xml:space="preserve">istricts. These may be </w:t>
      </w:r>
      <w:r w:rsidR="00873BDC">
        <w:rPr>
          <w:rFonts w:asciiTheme="minorHAnsi" w:eastAsiaTheme="minorHAnsi" w:hAnsiTheme="minorHAnsi" w:cstheme="minorBidi"/>
          <w:sz w:val="22"/>
          <w:szCs w:val="22"/>
          <w:lang w:val="en-US" w:eastAsia="en-US"/>
        </w:rPr>
        <w:t xml:space="preserve">specific to </w:t>
      </w:r>
      <w:r w:rsidRPr="00171131">
        <w:rPr>
          <w:rFonts w:asciiTheme="minorHAnsi" w:eastAsiaTheme="minorHAnsi" w:hAnsiTheme="minorHAnsi" w:cstheme="minorBidi"/>
          <w:sz w:val="22"/>
          <w:szCs w:val="22"/>
          <w:lang w:val="en-US" w:eastAsia="en-US"/>
        </w:rPr>
        <w:t xml:space="preserve">abuse </w:t>
      </w:r>
      <w:r w:rsidR="00873BDC">
        <w:rPr>
          <w:rFonts w:asciiTheme="minorHAnsi" w:eastAsiaTheme="minorHAnsi" w:hAnsiTheme="minorHAnsi" w:cstheme="minorBidi"/>
          <w:sz w:val="22"/>
          <w:szCs w:val="22"/>
          <w:lang w:val="en-US" w:eastAsia="en-US"/>
        </w:rPr>
        <w:t>of older people</w:t>
      </w:r>
      <w:r>
        <w:rPr>
          <w:rFonts w:asciiTheme="minorHAnsi" w:eastAsiaTheme="minorHAnsi" w:hAnsiTheme="minorHAnsi" w:cstheme="minorBidi"/>
          <w:sz w:val="22"/>
          <w:szCs w:val="22"/>
          <w:lang w:val="en-US" w:eastAsia="en-US"/>
        </w:rPr>
        <w:t xml:space="preserve">, </w:t>
      </w:r>
      <w:r w:rsidR="00873BDC">
        <w:rPr>
          <w:rFonts w:asciiTheme="minorHAnsi" w:eastAsiaTheme="minorHAnsi" w:hAnsiTheme="minorHAnsi" w:cstheme="minorBidi"/>
          <w:sz w:val="22"/>
          <w:szCs w:val="22"/>
          <w:lang w:val="en-US" w:eastAsia="en-US"/>
        </w:rPr>
        <w:t xml:space="preserve">adults with </w:t>
      </w:r>
      <w:r>
        <w:rPr>
          <w:rFonts w:asciiTheme="minorHAnsi" w:eastAsiaTheme="minorHAnsi" w:hAnsiTheme="minorHAnsi" w:cstheme="minorBidi"/>
          <w:sz w:val="22"/>
          <w:szCs w:val="22"/>
          <w:lang w:val="en-US" w:eastAsia="en-US"/>
        </w:rPr>
        <w:t xml:space="preserve">disability or even </w:t>
      </w:r>
      <w:r w:rsidRPr="00171131">
        <w:rPr>
          <w:rFonts w:asciiTheme="minorHAnsi" w:eastAsiaTheme="minorHAnsi" w:hAnsiTheme="minorHAnsi" w:cstheme="minorBidi"/>
          <w:sz w:val="22"/>
          <w:szCs w:val="22"/>
          <w:lang w:val="en-US" w:eastAsia="en-US"/>
        </w:rPr>
        <w:t xml:space="preserve">as part of other domestic and family violence or vulnerable person </w:t>
      </w:r>
      <w:r w:rsidR="00204FE7">
        <w:rPr>
          <w:rFonts w:asciiTheme="minorHAnsi" w:eastAsiaTheme="minorHAnsi" w:hAnsiTheme="minorHAnsi" w:cstheme="minorBidi"/>
          <w:sz w:val="22"/>
          <w:szCs w:val="22"/>
          <w:lang w:val="en-US" w:eastAsia="en-US"/>
        </w:rPr>
        <w:t>working groups</w:t>
      </w:r>
      <w:r w:rsidRPr="00171131">
        <w:rPr>
          <w:rFonts w:asciiTheme="minorHAnsi" w:eastAsiaTheme="minorHAnsi" w:hAnsiTheme="minorHAnsi" w:cstheme="minorBidi"/>
          <w:sz w:val="22"/>
          <w:szCs w:val="22"/>
          <w:lang w:val="en-US" w:eastAsia="en-US"/>
        </w:rPr>
        <w:t>.</w:t>
      </w:r>
    </w:p>
    <w:p w:rsidR="002810EE" w:rsidRPr="00873BDC" w:rsidRDefault="002810EE" w:rsidP="00632183">
      <w:pPr>
        <w:pStyle w:val="NbrHeading2"/>
        <w:rPr>
          <w:rFonts w:asciiTheme="minorHAnsi" w:hAnsiTheme="minorHAnsi"/>
          <w:lang w:val="en-US"/>
        </w:rPr>
      </w:pPr>
      <w:r w:rsidRPr="00873BDC">
        <w:rPr>
          <w:rFonts w:asciiTheme="minorHAnsi" w:hAnsiTheme="minorHAnsi"/>
          <w:lang w:val="en-US"/>
        </w:rPr>
        <w:t xml:space="preserve"> </w:t>
      </w:r>
      <w:bookmarkStart w:id="13" w:name="_Toc47351566"/>
      <w:bookmarkStart w:id="14" w:name="_Toc48566128"/>
      <w:r w:rsidRPr="00873BDC">
        <w:rPr>
          <w:rFonts w:asciiTheme="minorHAnsi" w:hAnsiTheme="minorHAnsi"/>
          <w:lang w:val="en-US"/>
        </w:rPr>
        <w:t>The Ageing and Disability Commission</w:t>
      </w:r>
      <w:bookmarkEnd w:id="13"/>
      <w:bookmarkEnd w:id="14"/>
    </w:p>
    <w:p w:rsidR="002810EE" w:rsidRPr="0066597C" w:rsidRDefault="002810EE" w:rsidP="00632183">
      <w:pPr>
        <w:keepNext/>
        <w:contextualSpacing/>
        <w:rPr>
          <w:rFonts w:asciiTheme="minorHAnsi" w:hAnsiTheme="minorHAnsi"/>
          <w:sz w:val="22"/>
          <w:lang w:val="en-US"/>
        </w:rPr>
      </w:pPr>
      <w:r w:rsidRPr="0066597C">
        <w:rPr>
          <w:rFonts w:asciiTheme="minorHAnsi" w:hAnsiTheme="minorHAnsi"/>
          <w:sz w:val="22"/>
          <w:lang w:val="en-US"/>
        </w:rPr>
        <w:t xml:space="preserve">The </w:t>
      </w:r>
      <w:r w:rsidR="00BA2B66">
        <w:rPr>
          <w:rFonts w:asciiTheme="minorHAnsi" w:hAnsiTheme="minorHAnsi"/>
          <w:sz w:val="22"/>
          <w:lang w:val="en-US"/>
        </w:rPr>
        <w:t>ADC</w:t>
      </w:r>
      <w:r w:rsidRPr="0066597C">
        <w:rPr>
          <w:rFonts w:asciiTheme="minorHAnsi" w:hAnsiTheme="minorHAnsi"/>
          <w:sz w:val="22"/>
          <w:lang w:val="en-US"/>
        </w:rPr>
        <w:t xml:space="preserve"> </w:t>
      </w:r>
      <w:r w:rsidR="00BA2B66">
        <w:rPr>
          <w:rFonts w:asciiTheme="minorHAnsi" w:hAnsiTheme="minorHAnsi"/>
          <w:sz w:val="22"/>
          <w:lang w:val="en-US"/>
        </w:rPr>
        <w:t>is an independent agency of the NSW Government and promotes the rights of older people and adults with disability to live free from abuse, neglect and exploitation in their family, home and community. The ADC has a range of functions, including:</w:t>
      </w:r>
    </w:p>
    <w:p w:rsidR="002810EE" w:rsidRPr="0066597C" w:rsidRDefault="002810EE" w:rsidP="007D092D">
      <w:pPr>
        <w:pStyle w:val="BodyText"/>
        <w:numPr>
          <w:ilvl w:val="0"/>
          <w:numId w:val="11"/>
        </w:numPr>
        <w:spacing w:line="240" w:lineRule="auto"/>
        <w:rPr>
          <w:rFonts w:asciiTheme="minorHAnsi" w:hAnsiTheme="minorHAnsi"/>
          <w:sz w:val="22"/>
          <w:lang w:val="en-US"/>
        </w:rPr>
      </w:pPr>
      <w:r w:rsidRPr="0066597C">
        <w:rPr>
          <w:rFonts w:asciiTheme="minorHAnsi" w:hAnsiTheme="minorHAnsi"/>
          <w:sz w:val="22"/>
          <w:lang w:val="en-US"/>
        </w:rPr>
        <w:t>Raising awareness of abuse, neglect and exploitation of older people and adults with disability in their family, home and community.</w:t>
      </w:r>
    </w:p>
    <w:p w:rsidR="002810EE" w:rsidRPr="0066597C" w:rsidRDefault="002810EE" w:rsidP="007D092D">
      <w:pPr>
        <w:pStyle w:val="BodyText"/>
        <w:numPr>
          <w:ilvl w:val="0"/>
          <w:numId w:val="11"/>
        </w:numPr>
        <w:spacing w:line="240" w:lineRule="auto"/>
        <w:rPr>
          <w:rFonts w:asciiTheme="minorHAnsi" w:hAnsiTheme="minorHAnsi"/>
          <w:sz w:val="22"/>
          <w:lang w:val="en-US"/>
        </w:rPr>
      </w:pPr>
      <w:r w:rsidRPr="0066597C">
        <w:rPr>
          <w:rFonts w:asciiTheme="minorHAnsi" w:hAnsiTheme="minorHAnsi"/>
          <w:sz w:val="22"/>
          <w:lang w:val="en-US"/>
        </w:rPr>
        <w:t>Responding to reports of alleged abuse, neglect and exploitation of an older person or adult with disability caused by someone such as a family member, partner or neighbour.</w:t>
      </w:r>
      <w:r w:rsidR="00BA2B66" w:rsidRPr="00BA2B66">
        <w:rPr>
          <w:rFonts w:asciiTheme="minorHAnsi" w:hAnsiTheme="minorHAnsi"/>
          <w:sz w:val="22"/>
          <w:lang w:val="en-US"/>
        </w:rPr>
        <w:t xml:space="preserve"> </w:t>
      </w:r>
      <w:r w:rsidR="00BA2B66" w:rsidRPr="0066597C">
        <w:rPr>
          <w:rFonts w:asciiTheme="minorHAnsi" w:hAnsiTheme="minorHAnsi"/>
          <w:sz w:val="22"/>
          <w:lang w:val="en-US"/>
        </w:rPr>
        <w:t>Sometimes, this may involve an investigation.</w:t>
      </w:r>
    </w:p>
    <w:p w:rsidR="002810EE" w:rsidRPr="0066597C" w:rsidRDefault="002810EE" w:rsidP="007D092D">
      <w:pPr>
        <w:pStyle w:val="BodyText"/>
        <w:numPr>
          <w:ilvl w:val="0"/>
          <w:numId w:val="11"/>
        </w:numPr>
        <w:spacing w:line="240" w:lineRule="auto"/>
        <w:rPr>
          <w:rFonts w:asciiTheme="minorHAnsi" w:hAnsiTheme="minorHAnsi"/>
          <w:sz w:val="22"/>
          <w:lang w:val="en-US"/>
        </w:rPr>
      </w:pPr>
      <w:r w:rsidRPr="0066597C">
        <w:rPr>
          <w:rFonts w:asciiTheme="minorHAnsi" w:hAnsiTheme="minorHAnsi"/>
          <w:sz w:val="22"/>
          <w:lang w:val="en-US"/>
        </w:rPr>
        <w:t xml:space="preserve">Providing support, advice and information to ensure an older person or adult with disability is protected from abuse, neglect and exploitation. </w:t>
      </w:r>
    </w:p>
    <w:p w:rsidR="002810EE" w:rsidRPr="0066597C" w:rsidRDefault="002810EE" w:rsidP="007D092D">
      <w:pPr>
        <w:pStyle w:val="BodyText"/>
        <w:numPr>
          <w:ilvl w:val="0"/>
          <w:numId w:val="11"/>
        </w:numPr>
        <w:spacing w:line="240" w:lineRule="auto"/>
        <w:rPr>
          <w:rFonts w:asciiTheme="minorHAnsi" w:hAnsiTheme="minorHAnsi"/>
          <w:sz w:val="22"/>
          <w:lang w:val="en-US"/>
        </w:rPr>
      </w:pPr>
      <w:r w:rsidRPr="0066597C">
        <w:rPr>
          <w:rFonts w:asciiTheme="minorHAnsi" w:hAnsiTheme="minorHAnsi"/>
          <w:sz w:val="22"/>
          <w:lang w:val="en-US"/>
        </w:rPr>
        <w:t>Providing advice to the Government to improve systems and services that can protect and promote the rights of older people and adults with disability.</w:t>
      </w:r>
    </w:p>
    <w:p w:rsidR="002810EE" w:rsidRDefault="002810EE" w:rsidP="007D092D">
      <w:pPr>
        <w:pStyle w:val="BodyText"/>
        <w:numPr>
          <w:ilvl w:val="0"/>
          <w:numId w:val="11"/>
        </w:numPr>
        <w:spacing w:line="240" w:lineRule="auto"/>
        <w:rPr>
          <w:rFonts w:asciiTheme="minorHAnsi" w:hAnsiTheme="minorHAnsi"/>
          <w:sz w:val="22"/>
          <w:lang w:val="en-US"/>
        </w:rPr>
      </w:pPr>
      <w:r w:rsidRPr="0066597C">
        <w:rPr>
          <w:rFonts w:asciiTheme="minorHAnsi" w:hAnsiTheme="minorHAnsi"/>
          <w:sz w:val="22"/>
          <w:lang w:val="en-US"/>
        </w:rPr>
        <w:t>Meeting other obligations as outlined in the Ageing and Disability Com</w:t>
      </w:r>
      <w:r w:rsidR="00DE324D">
        <w:rPr>
          <w:rFonts w:asciiTheme="minorHAnsi" w:hAnsiTheme="minorHAnsi"/>
          <w:sz w:val="22"/>
          <w:lang w:val="en-US"/>
        </w:rPr>
        <w:t>missioner Act 2019</w:t>
      </w:r>
      <w:r w:rsidRPr="0066597C">
        <w:rPr>
          <w:rFonts w:asciiTheme="minorHAnsi" w:hAnsiTheme="minorHAnsi"/>
          <w:sz w:val="22"/>
          <w:lang w:val="en-US"/>
        </w:rPr>
        <w:t>.</w:t>
      </w:r>
    </w:p>
    <w:p w:rsidR="002810EE" w:rsidRPr="00634F6A" w:rsidRDefault="004B6DD6" w:rsidP="00632183">
      <w:pPr>
        <w:pStyle w:val="NbrHeading2"/>
        <w:rPr>
          <w:rFonts w:asciiTheme="minorHAnsi" w:hAnsiTheme="minorHAnsi"/>
          <w:lang w:val="en-US"/>
        </w:rPr>
      </w:pPr>
      <w:bookmarkStart w:id="15" w:name="_Toc47351567"/>
      <w:bookmarkStart w:id="16" w:name="_Toc48566129"/>
      <w:r>
        <w:rPr>
          <w:rFonts w:asciiTheme="minorHAnsi" w:hAnsiTheme="minorHAnsi"/>
          <w:lang w:val="en-US"/>
        </w:rPr>
        <w:t xml:space="preserve"> </w:t>
      </w:r>
      <w:r w:rsidR="002810EE" w:rsidRPr="00634F6A">
        <w:rPr>
          <w:rFonts w:asciiTheme="minorHAnsi" w:hAnsiTheme="minorHAnsi"/>
          <w:lang w:val="en-US"/>
        </w:rPr>
        <w:t>Abuse of older people</w:t>
      </w:r>
      <w:bookmarkEnd w:id="15"/>
      <w:bookmarkEnd w:id="16"/>
    </w:p>
    <w:p w:rsidR="002810EE" w:rsidRDefault="002810EE" w:rsidP="00632183">
      <w:pPr>
        <w:pStyle w:val="BodyText"/>
        <w:keepNext/>
        <w:spacing w:line="240" w:lineRule="auto"/>
        <w:contextualSpacing/>
        <w:rPr>
          <w:rFonts w:asciiTheme="minorHAnsi" w:hAnsiTheme="minorHAnsi"/>
          <w:sz w:val="22"/>
          <w:lang w:val="en-US"/>
        </w:rPr>
      </w:pPr>
      <w:r>
        <w:rPr>
          <w:rFonts w:asciiTheme="minorHAnsi" w:hAnsiTheme="minorHAnsi"/>
          <w:sz w:val="22"/>
          <w:lang w:val="en-US"/>
        </w:rPr>
        <w:t>Across Australia, it is estimated that as many as 185,000 older people will experience some form of abuse or neglect each year</w:t>
      </w:r>
      <w:r>
        <w:rPr>
          <w:rStyle w:val="FootnoteReference"/>
          <w:rFonts w:asciiTheme="minorHAnsi" w:hAnsiTheme="minorHAnsi"/>
          <w:sz w:val="22"/>
          <w:lang w:val="en-US"/>
        </w:rPr>
        <w:footnoteReference w:id="1"/>
      </w:r>
      <w:r>
        <w:rPr>
          <w:rFonts w:asciiTheme="minorHAnsi" w:hAnsiTheme="minorHAnsi"/>
          <w:sz w:val="22"/>
          <w:lang w:val="en-US"/>
        </w:rPr>
        <w:t>.</w:t>
      </w:r>
      <w:r w:rsidR="00C11B1B">
        <w:rPr>
          <w:rFonts w:asciiTheme="minorHAnsi" w:hAnsiTheme="minorHAnsi"/>
          <w:sz w:val="22"/>
          <w:lang w:val="en-US"/>
        </w:rPr>
        <w:t xml:space="preserve"> The abuse of older people can affect anyone, however particular groups may be at greater risk of abuse</w:t>
      </w:r>
      <w:r w:rsidR="0008019A">
        <w:rPr>
          <w:rFonts w:asciiTheme="minorHAnsi" w:hAnsiTheme="minorHAnsi"/>
          <w:sz w:val="22"/>
          <w:lang w:val="en-US"/>
        </w:rPr>
        <w:t>, neglect and exploitation</w:t>
      </w:r>
      <w:r w:rsidR="00C11B1B">
        <w:rPr>
          <w:rFonts w:asciiTheme="minorHAnsi" w:hAnsiTheme="minorHAnsi"/>
          <w:sz w:val="22"/>
          <w:lang w:val="en-US"/>
        </w:rPr>
        <w:t>. These groups include older people from culturally and linguistically diverse backgrounds, older people living in regional and remote communities, LBGTQI+ and older people from First Nations communities.</w:t>
      </w:r>
    </w:p>
    <w:p w:rsidR="002810EE" w:rsidRPr="001D0C22" w:rsidRDefault="002810EE" w:rsidP="00632183">
      <w:pPr>
        <w:pStyle w:val="BodyText"/>
        <w:keepNext/>
        <w:spacing w:line="240" w:lineRule="auto"/>
        <w:contextualSpacing/>
        <w:rPr>
          <w:rFonts w:asciiTheme="minorHAnsi" w:hAnsiTheme="minorHAnsi"/>
          <w:sz w:val="22"/>
          <w:lang w:val="en-US"/>
        </w:rPr>
      </w:pPr>
    </w:p>
    <w:p w:rsidR="002810EE" w:rsidRPr="001D0C22" w:rsidRDefault="00337BF2" w:rsidP="00632183">
      <w:pPr>
        <w:pStyle w:val="BodyText"/>
        <w:keepNext/>
        <w:spacing w:line="240" w:lineRule="auto"/>
        <w:contextualSpacing/>
        <w:rPr>
          <w:rFonts w:asciiTheme="minorHAnsi" w:hAnsiTheme="minorHAnsi"/>
          <w:sz w:val="22"/>
          <w:lang w:val="en-US"/>
        </w:rPr>
      </w:pPr>
      <w:r>
        <w:rPr>
          <w:rFonts w:asciiTheme="minorHAnsi" w:hAnsiTheme="minorHAnsi"/>
          <w:sz w:val="22"/>
          <w:lang w:val="en-US"/>
        </w:rPr>
        <w:t xml:space="preserve">In the first year of operations, 3,917 matters </w:t>
      </w:r>
      <w:r w:rsidR="00BB1A90">
        <w:rPr>
          <w:rFonts w:asciiTheme="minorHAnsi" w:hAnsiTheme="minorHAnsi"/>
          <w:sz w:val="22"/>
          <w:lang w:val="en-US"/>
        </w:rPr>
        <w:t xml:space="preserve">were received by </w:t>
      </w:r>
      <w:r>
        <w:rPr>
          <w:rFonts w:asciiTheme="minorHAnsi" w:hAnsiTheme="minorHAnsi"/>
          <w:sz w:val="22"/>
          <w:lang w:val="en-US"/>
        </w:rPr>
        <w:t xml:space="preserve">the Ageing and Disability Abuse Helpline, which included 2,302 reports about abuse, neglect and exploitation of </w:t>
      </w:r>
      <w:r w:rsidR="00634F6A">
        <w:rPr>
          <w:rFonts w:asciiTheme="minorHAnsi" w:hAnsiTheme="minorHAnsi"/>
          <w:sz w:val="22"/>
          <w:lang w:val="en-US"/>
        </w:rPr>
        <w:t>an older person</w:t>
      </w:r>
      <w:r>
        <w:rPr>
          <w:rFonts w:asciiTheme="minorHAnsi" w:hAnsiTheme="minorHAnsi"/>
          <w:sz w:val="22"/>
          <w:lang w:val="en-US"/>
        </w:rPr>
        <w:t xml:space="preserve"> </w:t>
      </w:r>
      <w:r w:rsidR="00634F6A">
        <w:rPr>
          <w:rFonts w:asciiTheme="minorHAnsi" w:hAnsiTheme="minorHAnsi"/>
          <w:sz w:val="22"/>
          <w:lang w:val="en-US"/>
        </w:rPr>
        <w:t>or adult</w:t>
      </w:r>
      <w:r>
        <w:rPr>
          <w:rFonts w:asciiTheme="minorHAnsi" w:hAnsiTheme="minorHAnsi"/>
          <w:sz w:val="22"/>
          <w:lang w:val="en-US"/>
        </w:rPr>
        <w:t xml:space="preserve"> with disability.</w:t>
      </w:r>
      <w:r w:rsidR="00634F6A">
        <w:rPr>
          <w:rFonts w:asciiTheme="minorHAnsi" w:hAnsiTheme="minorHAnsi"/>
          <w:sz w:val="22"/>
          <w:lang w:val="en-US"/>
        </w:rPr>
        <w:t xml:space="preserve"> Of these reports,</w:t>
      </w:r>
      <w:r>
        <w:rPr>
          <w:rFonts w:asciiTheme="minorHAnsi" w:hAnsiTheme="minorHAnsi"/>
          <w:sz w:val="22"/>
          <w:lang w:val="en-US"/>
        </w:rPr>
        <w:t xml:space="preserve"> </w:t>
      </w:r>
      <w:r w:rsidR="00E116EB">
        <w:rPr>
          <w:rFonts w:asciiTheme="minorHAnsi" w:hAnsiTheme="minorHAnsi"/>
          <w:sz w:val="22"/>
          <w:lang w:val="en-US"/>
        </w:rPr>
        <w:t>1,777</w:t>
      </w:r>
      <w:r w:rsidR="00CF673E">
        <w:rPr>
          <w:rFonts w:asciiTheme="minorHAnsi" w:hAnsiTheme="minorHAnsi"/>
          <w:sz w:val="22"/>
          <w:lang w:val="en-US"/>
        </w:rPr>
        <w:t xml:space="preserve"> </w:t>
      </w:r>
      <w:r w:rsidR="00E116EB">
        <w:rPr>
          <w:rFonts w:asciiTheme="minorHAnsi" w:hAnsiTheme="minorHAnsi"/>
          <w:sz w:val="22"/>
          <w:lang w:val="en-US"/>
        </w:rPr>
        <w:t xml:space="preserve">involved an </w:t>
      </w:r>
      <w:r w:rsidR="00E116EB" w:rsidRPr="007E355A">
        <w:rPr>
          <w:rFonts w:asciiTheme="minorHAnsi" w:hAnsiTheme="minorHAnsi"/>
          <w:b/>
          <w:sz w:val="22"/>
          <w:lang w:val="en-US"/>
        </w:rPr>
        <w:t>older person</w:t>
      </w:r>
      <w:r w:rsidR="00E116EB">
        <w:rPr>
          <w:rFonts w:asciiTheme="minorHAnsi" w:hAnsiTheme="minorHAnsi"/>
          <w:sz w:val="22"/>
          <w:lang w:val="en-US"/>
        </w:rPr>
        <w:t xml:space="preserve"> (including 282</w:t>
      </w:r>
      <w:r w:rsidR="00826FEC">
        <w:rPr>
          <w:rFonts w:asciiTheme="minorHAnsi" w:hAnsiTheme="minorHAnsi"/>
          <w:sz w:val="22"/>
          <w:lang w:val="en-US"/>
        </w:rPr>
        <w:t xml:space="preserve"> reports</w:t>
      </w:r>
      <w:r w:rsidR="00E116EB">
        <w:rPr>
          <w:rFonts w:asciiTheme="minorHAnsi" w:hAnsiTheme="minorHAnsi"/>
          <w:sz w:val="22"/>
          <w:lang w:val="en-US"/>
        </w:rPr>
        <w:t xml:space="preserve"> </w:t>
      </w:r>
      <w:r w:rsidR="00CF673E">
        <w:rPr>
          <w:rFonts w:asciiTheme="minorHAnsi" w:hAnsiTheme="minorHAnsi"/>
          <w:sz w:val="22"/>
          <w:lang w:val="en-US"/>
        </w:rPr>
        <w:t xml:space="preserve">involving an </w:t>
      </w:r>
      <w:r w:rsidR="00E116EB">
        <w:rPr>
          <w:rFonts w:asciiTheme="minorHAnsi" w:hAnsiTheme="minorHAnsi"/>
          <w:sz w:val="22"/>
          <w:lang w:val="en-US"/>
        </w:rPr>
        <w:t xml:space="preserve">older </w:t>
      </w:r>
      <w:r w:rsidR="00CF673E">
        <w:rPr>
          <w:rFonts w:asciiTheme="minorHAnsi" w:hAnsiTheme="minorHAnsi"/>
          <w:sz w:val="22"/>
          <w:lang w:val="en-US"/>
        </w:rPr>
        <w:t>person</w:t>
      </w:r>
      <w:r w:rsidR="00E116EB">
        <w:rPr>
          <w:rFonts w:asciiTheme="minorHAnsi" w:hAnsiTheme="minorHAnsi"/>
          <w:sz w:val="22"/>
          <w:lang w:val="en-US"/>
        </w:rPr>
        <w:t xml:space="preserve"> with disability), and over two thirds of these reports </w:t>
      </w:r>
      <w:r w:rsidR="007E355A">
        <w:rPr>
          <w:rFonts w:asciiTheme="minorHAnsi" w:hAnsiTheme="minorHAnsi"/>
          <w:sz w:val="22"/>
          <w:lang w:val="en-US"/>
        </w:rPr>
        <w:t>related</w:t>
      </w:r>
      <w:r w:rsidR="00E116EB">
        <w:rPr>
          <w:rFonts w:asciiTheme="minorHAnsi" w:hAnsiTheme="minorHAnsi"/>
          <w:sz w:val="22"/>
          <w:lang w:val="en-US"/>
        </w:rPr>
        <w:t xml:space="preserve"> to older women (69.6%)</w:t>
      </w:r>
      <w:r w:rsidR="007E355A">
        <w:rPr>
          <w:rStyle w:val="FootnoteReference"/>
          <w:rFonts w:asciiTheme="minorHAnsi" w:hAnsiTheme="minorHAnsi"/>
          <w:sz w:val="22"/>
          <w:lang w:val="en-US"/>
        </w:rPr>
        <w:footnoteReference w:id="2"/>
      </w:r>
      <w:r w:rsidR="00E116EB">
        <w:rPr>
          <w:rFonts w:asciiTheme="minorHAnsi" w:hAnsiTheme="minorHAnsi"/>
          <w:sz w:val="22"/>
          <w:lang w:val="en-US"/>
        </w:rPr>
        <w:t xml:space="preserve">. Overall, </w:t>
      </w:r>
      <w:r w:rsidR="002810EE">
        <w:rPr>
          <w:rFonts w:asciiTheme="minorHAnsi" w:hAnsiTheme="minorHAnsi"/>
          <w:sz w:val="22"/>
          <w:lang w:val="en-US"/>
        </w:rPr>
        <w:t xml:space="preserve">the most commonly reported types of alleged abuse </w:t>
      </w:r>
      <w:r w:rsidR="00C4279B">
        <w:rPr>
          <w:rFonts w:asciiTheme="minorHAnsi" w:hAnsiTheme="minorHAnsi"/>
          <w:sz w:val="22"/>
          <w:lang w:val="en-US"/>
        </w:rPr>
        <w:t xml:space="preserve">of older people </w:t>
      </w:r>
      <w:r w:rsidR="002810EE">
        <w:rPr>
          <w:rFonts w:asciiTheme="minorHAnsi" w:hAnsiTheme="minorHAnsi"/>
          <w:sz w:val="22"/>
          <w:lang w:val="en-US"/>
        </w:rPr>
        <w:t xml:space="preserve">were </w:t>
      </w:r>
      <w:r w:rsidR="002810EE" w:rsidRPr="00C4279B">
        <w:rPr>
          <w:rFonts w:asciiTheme="minorHAnsi" w:hAnsiTheme="minorHAnsi"/>
          <w:b/>
          <w:sz w:val="22"/>
          <w:lang w:val="en-US"/>
        </w:rPr>
        <w:t>psychological</w:t>
      </w:r>
      <w:r w:rsidR="002810EE">
        <w:rPr>
          <w:rFonts w:asciiTheme="minorHAnsi" w:hAnsiTheme="minorHAnsi"/>
          <w:sz w:val="22"/>
          <w:lang w:val="en-US"/>
        </w:rPr>
        <w:t xml:space="preserve"> abuse and </w:t>
      </w:r>
      <w:r w:rsidR="002810EE" w:rsidRPr="00C4279B">
        <w:rPr>
          <w:rFonts w:asciiTheme="minorHAnsi" w:hAnsiTheme="minorHAnsi"/>
          <w:b/>
          <w:sz w:val="22"/>
          <w:lang w:val="en-US"/>
        </w:rPr>
        <w:t>financial</w:t>
      </w:r>
      <w:r w:rsidR="002810EE">
        <w:rPr>
          <w:rFonts w:asciiTheme="minorHAnsi" w:hAnsiTheme="minorHAnsi"/>
          <w:sz w:val="22"/>
          <w:lang w:val="en-US"/>
        </w:rPr>
        <w:t xml:space="preserve"> abuse</w:t>
      </w:r>
      <w:r w:rsidR="00E63F69">
        <w:rPr>
          <w:rStyle w:val="FootnoteReference"/>
          <w:rFonts w:asciiTheme="minorHAnsi" w:hAnsiTheme="minorHAnsi"/>
          <w:sz w:val="22"/>
          <w:lang w:val="en-US"/>
        </w:rPr>
        <w:footnoteReference w:id="3"/>
      </w:r>
      <w:r w:rsidR="002810EE">
        <w:rPr>
          <w:rFonts w:asciiTheme="minorHAnsi" w:hAnsiTheme="minorHAnsi"/>
          <w:sz w:val="22"/>
          <w:lang w:val="en-US"/>
        </w:rPr>
        <w:t>.</w:t>
      </w:r>
    </w:p>
    <w:p w:rsidR="002810EE" w:rsidRPr="004B6DD6" w:rsidRDefault="004B6DD6" w:rsidP="00632183">
      <w:pPr>
        <w:pStyle w:val="NbrHeading2"/>
        <w:rPr>
          <w:rFonts w:asciiTheme="minorHAnsi" w:hAnsiTheme="minorHAnsi"/>
          <w:lang w:val="en-US"/>
        </w:rPr>
      </w:pPr>
      <w:bookmarkStart w:id="17" w:name="_Toc47351568"/>
      <w:bookmarkStart w:id="18" w:name="_Toc48566130"/>
      <w:r>
        <w:rPr>
          <w:rFonts w:asciiTheme="minorHAnsi" w:hAnsiTheme="minorHAnsi"/>
          <w:lang w:val="en-US"/>
        </w:rPr>
        <w:t xml:space="preserve"> </w:t>
      </w:r>
      <w:r w:rsidR="002810EE" w:rsidRPr="004B6DD6">
        <w:rPr>
          <w:rFonts w:asciiTheme="minorHAnsi" w:hAnsiTheme="minorHAnsi"/>
          <w:lang w:val="en-US"/>
        </w:rPr>
        <w:t>Abuse of adults with disability</w:t>
      </w:r>
      <w:bookmarkEnd w:id="17"/>
      <w:bookmarkEnd w:id="18"/>
    </w:p>
    <w:p w:rsidR="002810EE" w:rsidRDefault="00826FEC" w:rsidP="00632183">
      <w:pPr>
        <w:pStyle w:val="BodyText"/>
        <w:keepNext/>
        <w:spacing w:line="240" w:lineRule="auto"/>
        <w:contextualSpacing/>
        <w:rPr>
          <w:rFonts w:asciiTheme="minorHAnsi" w:hAnsiTheme="minorHAnsi"/>
          <w:sz w:val="22"/>
          <w:lang w:val="en-US"/>
        </w:rPr>
      </w:pPr>
      <w:r>
        <w:rPr>
          <w:rFonts w:asciiTheme="minorHAnsi" w:hAnsiTheme="minorHAnsi"/>
          <w:sz w:val="22"/>
          <w:lang w:val="en-US"/>
        </w:rPr>
        <w:t>Research indicate that a</w:t>
      </w:r>
      <w:r w:rsidR="002810EE">
        <w:rPr>
          <w:rFonts w:asciiTheme="minorHAnsi" w:hAnsiTheme="minorHAnsi"/>
          <w:sz w:val="22"/>
          <w:lang w:val="en-US"/>
        </w:rPr>
        <w:t xml:space="preserve">dults with disability are more likely to experience violence than </w:t>
      </w:r>
      <w:r w:rsidR="00C11B1B">
        <w:rPr>
          <w:rFonts w:asciiTheme="minorHAnsi" w:hAnsiTheme="minorHAnsi"/>
          <w:sz w:val="22"/>
          <w:lang w:val="en-US"/>
        </w:rPr>
        <w:t>adults</w:t>
      </w:r>
      <w:r w:rsidR="002810EE">
        <w:rPr>
          <w:rFonts w:asciiTheme="minorHAnsi" w:hAnsiTheme="minorHAnsi"/>
          <w:sz w:val="22"/>
          <w:lang w:val="en-US"/>
        </w:rPr>
        <w:t xml:space="preserve"> without disability</w:t>
      </w:r>
      <w:r>
        <w:rPr>
          <w:rFonts w:asciiTheme="minorHAnsi" w:hAnsiTheme="minorHAnsi"/>
          <w:sz w:val="22"/>
          <w:lang w:val="en-US"/>
        </w:rPr>
        <w:t>, and i</w:t>
      </w:r>
      <w:r w:rsidR="002810EE">
        <w:rPr>
          <w:rFonts w:asciiTheme="minorHAnsi" w:hAnsiTheme="minorHAnsi"/>
          <w:sz w:val="22"/>
          <w:lang w:val="en-US"/>
        </w:rPr>
        <w:t xml:space="preserve">t is estimated that 1 in 5 adults with disability have experienced abuse before </w:t>
      </w:r>
      <w:r w:rsidR="002810EE">
        <w:rPr>
          <w:rFonts w:asciiTheme="minorHAnsi" w:hAnsiTheme="minorHAnsi"/>
          <w:sz w:val="22"/>
          <w:lang w:val="en-US"/>
        </w:rPr>
        <w:lastRenderedPageBreak/>
        <w:t xml:space="preserve">the age of 18, </w:t>
      </w:r>
      <w:r>
        <w:rPr>
          <w:rFonts w:asciiTheme="minorHAnsi" w:hAnsiTheme="minorHAnsi"/>
          <w:sz w:val="22"/>
          <w:lang w:val="en-US"/>
        </w:rPr>
        <w:t>with</w:t>
      </w:r>
      <w:r w:rsidR="002810EE">
        <w:rPr>
          <w:rFonts w:asciiTheme="minorHAnsi" w:hAnsiTheme="minorHAnsi"/>
          <w:sz w:val="22"/>
          <w:lang w:val="en-US"/>
        </w:rPr>
        <w:t xml:space="preserve"> up to 32% of adults with disability experienc</w:t>
      </w:r>
      <w:r>
        <w:rPr>
          <w:rFonts w:asciiTheme="minorHAnsi" w:hAnsiTheme="minorHAnsi"/>
          <w:sz w:val="22"/>
          <w:lang w:val="en-US"/>
        </w:rPr>
        <w:t>ing</w:t>
      </w:r>
      <w:r w:rsidR="002810EE">
        <w:rPr>
          <w:rFonts w:asciiTheme="minorHAnsi" w:hAnsiTheme="minorHAnsi"/>
          <w:sz w:val="22"/>
          <w:lang w:val="en-US"/>
        </w:rPr>
        <w:t xml:space="preserve"> high to very high psychological distress</w:t>
      </w:r>
      <w:r w:rsidR="002810EE">
        <w:rPr>
          <w:rStyle w:val="FootnoteReference"/>
          <w:rFonts w:asciiTheme="minorHAnsi" w:hAnsiTheme="minorHAnsi"/>
          <w:sz w:val="22"/>
          <w:lang w:val="en-US"/>
        </w:rPr>
        <w:footnoteReference w:id="4"/>
      </w:r>
      <w:r w:rsidR="002810EE">
        <w:rPr>
          <w:rFonts w:asciiTheme="minorHAnsi" w:hAnsiTheme="minorHAnsi"/>
          <w:sz w:val="22"/>
          <w:lang w:val="en-US"/>
        </w:rPr>
        <w:t>.</w:t>
      </w:r>
      <w:r w:rsidR="00442884">
        <w:rPr>
          <w:rFonts w:asciiTheme="minorHAnsi" w:hAnsiTheme="minorHAnsi"/>
          <w:sz w:val="22"/>
          <w:lang w:val="en-US"/>
        </w:rPr>
        <w:t xml:space="preserve"> </w:t>
      </w:r>
    </w:p>
    <w:p w:rsidR="00442884" w:rsidRPr="001D0C22" w:rsidRDefault="00442884" w:rsidP="00632183">
      <w:pPr>
        <w:pStyle w:val="BodyText"/>
        <w:keepNext/>
        <w:spacing w:line="240" w:lineRule="auto"/>
        <w:contextualSpacing/>
        <w:rPr>
          <w:rFonts w:asciiTheme="minorHAnsi" w:hAnsiTheme="minorHAnsi"/>
          <w:sz w:val="22"/>
          <w:lang w:val="en-US"/>
        </w:rPr>
      </w:pPr>
    </w:p>
    <w:p w:rsidR="002810EE" w:rsidRDefault="00D16DBA" w:rsidP="00632183">
      <w:pPr>
        <w:pStyle w:val="BodyText"/>
        <w:spacing w:line="240" w:lineRule="auto"/>
        <w:rPr>
          <w:rFonts w:asciiTheme="minorHAnsi" w:hAnsiTheme="minorHAnsi"/>
          <w:sz w:val="22"/>
          <w:lang w:val="en-US"/>
        </w:rPr>
      </w:pPr>
      <w:r>
        <w:rPr>
          <w:rFonts w:asciiTheme="minorHAnsi" w:hAnsiTheme="minorHAnsi"/>
          <w:sz w:val="22"/>
          <w:lang w:val="en-US"/>
        </w:rPr>
        <w:t xml:space="preserve">In relation to reports </w:t>
      </w:r>
      <w:r w:rsidR="00826FEC">
        <w:rPr>
          <w:rFonts w:asciiTheme="minorHAnsi" w:hAnsiTheme="minorHAnsi"/>
          <w:sz w:val="22"/>
          <w:lang w:val="en-US"/>
        </w:rPr>
        <w:t>of adults with disability</w:t>
      </w:r>
      <w:r>
        <w:rPr>
          <w:rFonts w:asciiTheme="minorHAnsi" w:hAnsiTheme="minorHAnsi"/>
          <w:sz w:val="22"/>
          <w:lang w:val="en-US"/>
        </w:rPr>
        <w:t xml:space="preserve">, </w:t>
      </w:r>
      <w:r w:rsidR="00E116EB">
        <w:rPr>
          <w:rFonts w:asciiTheme="minorHAnsi" w:hAnsiTheme="minorHAnsi"/>
          <w:sz w:val="22"/>
          <w:lang w:val="en-US"/>
        </w:rPr>
        <w:t xml:space="preserve">525 </w:t>
      </w:r>
      <w:r w:rsidR="006437AC">
        <w:rPr>
          <w:rFonts w:asciiTheme="minorHAnsi" w:hAnsiTheme="minorHAnsi"/>
          <w:sz w:val="22"/>
          <w:lang w:val="en-US"/>
        </w:rPr>
        <w:t xml:space="preserve">of the 2,302 </w:t>
      </w:r>
      <w:r w:rsidR="00E116EB">
        <w:rPr>
          <w:rFonts w:asciiTheme="minorHAnsi" w:hAnsiTheme="minorHAnsi"/>
          <w:sz w:val="22"/>
          <w:lang w:val="en-US"/>
        </w:rPr>
        <w:t>reports</w:t>
      </w:r>
      <w:r>
        <w:rPr>
          <w:rFonts w:asciiTheme="minorHAnsi" w:hAnsiTheme="minorHAnsi"/>
          <w:sz w:val="22"/>
          <w:lang w:val="en-US"/>
        </w:rPr>
        <w:t xml:space="preserve"> to the Ageing and Disability Abuse Helpline</w:t>
      </w:r>
      <w:r w:rsidR="00E116EB">
        <w:rPr>
          <w:rFonts w:asciiTheme="minorHAnsi" w:hAnsiTheme="minorHAnsi"/>
          <w:sz w:val="22"/>
          <w:lang w:val="en-US"/>
        </w:rPr>
        <w:t xml:space="preserve"> </w:t>
      </w:r>
      <w:r w:rsidR="007E355A">
        <w:rPr>
          <w:rFonts w:asciiTheme="minorHAnsi" w:hAnsiTheme="minorHAnsi"/>
          <w:sz w:val="22"/>
          <w:lang w:val="en-US"/>
        </w:rPr>
        <w:t>involved</w:t>
      </w:r>
      <w:r w:rsidR="00E116EB">
        <w:rPr>
          <w:rFonts w:asciiTheme="minorHAnsi" w:hAnsiTheme="minorHAnsi"/>
          <w:sz w:val="22"/>
          <w:lang w:val="en-US"/>
        </w:rPr>
        <w:t xml:space="preserve"> an </w:t>
      </w:r>
      <w:r w:rsidR="00E116EB" w:rsidRPr="00E116EB">
        <w:rPr>
          <w:rFonts w:asciiTheme="minorHAnsi" w:hAnsiTheme="minorHAnsi"/>
          <w:b/>
          <w:sz w:val="22"/>
          <w:lang w:val="en-US"/>
        </w:rPr>
        <w:t>adult with disability</w:t>
      </w:r>
      <w:r w:rsidR="00E116EB">
        <w:rPr>
          <w:rFonts w:asciiTheme="minorHAnsi" w:hAnsiTheme="minorHAnsi"/>
          <w:sz w:val="22"/>
          <w:lang w:val="en-US"/>
        </w:rPr>
        <w:t xml:space="preserve">. Just over half of these reports involved a women with disability (54.3%) and </w:t>
      </w:r>
      <w:r w:rsidR="002810EE">
        <w:rPr>
          <w:rFonts w:asciiTheme="minorHAnsi" w:hAnsiTheme="minorHAnsi"/>
          <w:sz w:val="22"/>
          <w:lang w:val="en-US"/>
        </w:rPr>
        <w:t xml:space="preserve">the most commonly reported types of alleged abuse </w:t>
      </w:r>
      <w:r w:rsidR="00C4279B">
        <w:rPr>
          <w:rFonts w:asciiTheme="minorHAnsi" w:hAnsiTheme="minorHAnsi"/>
          <w:sz w:val="22"/>
          <w:lang w:val="en-US"/>
        </w:rPr>
        <w:t xml:space="preserve">of adults with disability </w:t>
      </w:r>
      <w:r w:rsidR="002810EE">
        <w:rPr>
          <w:rFonts w:asciiTheme="minorHAnsi" w:hAnsiTheme="minorHAnsi"/>
          <w:sz w:val="22"/>
          <w:lang w:val="en-US"/>
        </w:rPr>
        <w:t xml:space="preserve">were </w:t>
      </w:r>
      <w:r w:rsidR="002810EE" w:rsidRPr="00C4279B">
        <w:rPr>
          <w:rFonts w:asciiTheme="minorHAnsi" w:hAnsiTheme="minorHAnsi"/>
          <w:b/>
          <w:sz w:val="22"/>
          <w:lang w:val="en-US"/>
        </w:rPr>
        <w:t>psychological</w:t>
      </w:r>
      <w:r w:rsidR="002810EE">
        <w:rPr>
          <w:rFonts w:asciiTheme="minorHAnsi" w:hAnsiTheme="minorHAnsi"/>
          <w:sz w:val="22"/>
          <w:lang w:val="en-US"/>
        </w:rPr>
        <w:t xml:space="preserve"> abuse and </w:t>
      </w:r>
      <w:r w:rsidR="002810EE" w:rsidRPr="00C4279B">
        <w:rPr>
          <w:rFonts w:asciiTheme="minorHAnsi" w:hAnsiTheme="minorHAnsi"/>
          <w:b/>
          <w:sz w:val="22"/>
          <w:lang w:val="en-US"/>
        </w:rPr>
        <w:t>neglect</w:t>
      </w:r>
      <w:r w:rsidR="00E63F69">
        <w:rPr>
          <w:rStyle w:val="FootnoteReference"/>
          <w:rFonts w:asciiTheme="minorHAnsi" w:hAnsiTheme="minorHAnsi"/>
          <w:sz w:val="22"/>
          <w:lang w:val="en-US"/>
        </w:rPr>
        <w:footnoteReference w:id="5"/>
      </w:r>
      <w:r w:rsidR="002810EE">
        <w:rPr>
          <w:rFonts w:asciiTheme="minorHAnsi" w:hAnsiTheme="minorHAnsi"/>
          <w:sz w:val="22"/>
          <w:lang w:val="en-US"/>
        </w:rPr>
        <w:t>.</w:t>
      </w:r>
    </w:p>
    <w:p w:rsidR="002810EE" w:rsidRPr="004B6DD6" w:rsidRDefault="00444CC6" w:rsidP="00632183">
      <w:pPr>
        <w:pStyle w:val="NbrHeading1"/>
        <w:tabs>
          <w:tab w:val="num" w:pos="360"/>
        </w:tabs>
        <w:ind w:left="0" w:firstLine="0"/>
        <w:rPr>
          <w:rFonts w:asciiTheme="minorHAnsi" w:eastAsiaTheme="minorHAnsi" w:hAnsiTheme="minorHAnsi"/>
          <w:lang w:val="en-US"/>
        </w:rPr>
      </w:pPr>
      <w:bookmarkStart w:id="19" w:name="_Toc47351570"/>
      <w:bookmarkStart w:id="20" w:name="_Toc48566131"/>
      <w:r w:rsidRPr="004B6DD6">
        <w:rPr>
          <w:rFonts w:asciiTheme="minorHAnsi" w:eastAsiaTheme="minorHAnsi" w:hAnsiTheme="minorHAnsi"/>
          <w:lang w:val="en-US"/>
        </w:rPr>
        <w:lastRenderedPageBreak/>
        <w:t>Why establish</w:t>
      </w:r>
      <w:r w:rsidR="00DE324D" w:rsidRPr="004B6DD6">
        <w:rPr>
          <w:rFonts w:asciiTheme="minorHAnsi" w:eastAsiaTheme="minorHAnsi" w:hAnsiTheme="minorHAnsi"/>
          <w:lang w:val="en-US"/>
        </w:rPr>
        <w:t xml:space="preserve"> a c</w:t>
      </w:r>
      <w:r w:rsidR="002810EE" w:rsidRPr="004B6DD6">
        <w:rPr>
          <w:rFonts w:asciiTheme="minorHAnsi" w:eastAsiaTheme="minorHAnsi" w:hAnsiTheme="minorHAnsi"/>
          <w:lang w:val="en-US"/>
        </w:rPr>
        <w:t>ollaborative</w:t>
      </w:r>
      <w:bookmarkEnd w:id="19"/>
      <w:r w:rsidR="0050659A" w:rsidRPr="004B6DD6">
        <w:rPr>
          <w:rFonts w:asciiTheme="minorHAnsi" w:eastAsiaTheme="minorHAnsi" w:hAnsiTheme="minorHAnsi"/>
          <w:lang w:val="en-US"/>
        </w:rPr>
        <w:t>?</w:t>
      </w:r>
      <w:bookmarkEnd w:id="20"/>
    </w:p>
    <w:p w:rsidR="002810EE" w:rsidRDefault="002810EE" w:rsidP="00632183">
      <w:pPr>
        <w:pStyle w:val="BodyText"/>
        <w:spacing w:line="240" w:lineRule="auto"/>
        <w:rPr>
          <w:rFonts w:asciiTheme="minorHAnsi" w:hAnsiTheme="minorHAnsi"/>
          <w:sz w:val="22"/>
          <w:lang w:val="en-US"/>
        </w:rPr>
      </w:pPr>
      <w:r w:rsidRPr="00AC413F">
        <w:rPr>
          <w:rFonts w:asciiTheme="minorHAnsi" w:hAnsiTheme="minorHAnsi"/>
          <w:sz w:val="22"/>
          <w:lang w:val="en-US"/>
        </w:rPr>
        <w:t xml:space="preserve">Collaboratives provide a valuable way </w:t>
      </w:r>
      <w:r w:rsidR="00D87976">
        <w:rPr>
          <w:rFonts w:asciiTheme="minorHAnsi" w:hAnsiTheme="minorHAnsi"/>
          <w:sz w:val="22"/>
          <w:lang w:val="en-US"/>
        </w:rPr>
        <w:t>for</w:t>
      </w:r>
      <w:r w:rsidRPr="00AC413F">
        <w:rPr>
          <w:rFonts w:asciiTheme="minorHAnsi" w:hAnsiTheme="minorHAnsi"/>
          <w:sz w:val="22"/>
          <w:lang w:val="en-US"/>
        </w:rPr>
        <w:t xml:space="preserve"> agencies</w:t>
      </w:r>
      <w:r w:rsidR="00D87976">
        <w:rPr>
          <w:rFonts w:asciiTheme="minorHAnsi" w:hAnsiTheme="minorHAnsi"/>
          <w:sz w:val="22"/>
          <w:lang w:val="en-US"/>
        </w:rPr>
        <w:t xml:space="preserve"> within a local government area</w:t>
      </w:r>
      <w:r w:rsidR="000C7A83">
        <w:rPr>
          <w:rFonts w:asciiTheme="minorHAnsi" w:hAnsiTheme="minorHAnsi"/>
          <w:sz w:val="22"/>
          <w:lang w:val="en-US"/>
        </w:rPr>
        <w:t xml:space="preserve"> </w:t>
      </w:r>
      <w:r w:rsidR="00274856">
        <w:rPr>
          <w:rFonts w:asciiTheme="minorHAnsi" w:hAnsiTheme="minorHAnsi"/>
          <w:sz w:val="22"/>
          <w:lang w:val="en-US"/>
        </w:rPr>
        <w:t>to</w:t>
      </w:r>
      <w:r w:rsidRPr="00AC413F">
        <w:rPr>
          <w:rFonts w:asciiTheme="minorHAnsi" w:hAnsiTheme="minorHAnsi"/>
          <w:sz w:val="22"/>
          <w:lang w:val="en-US"/>
        </w:rPr>
        <w:t xml:space="preserve"> develop local or regional protocols and practice guidelines aimed at responding </w:t>
      </w:r>
      <w:r w:rsidR="00D87976">
        <w:rPr>
          <w:rFonts w:asciiTheme="minorHAnsi" w:hAnsiTheme="minorHAnsi"/>
          <w:sz w:val="22"/>
          <w:lang w:val="en-US"/>
        </w:rPr>
        <w:t xml:space="preserve">to </w:t>
      </w:r>
      <w:r w:rsidRPr="00AC413F">
        <w:rPr>
          <w:rFonts w:asciiTheme="minorHAnsi" w:hAnsiTheme="minorHAnsi"/>
          <w:sz w:val="22"/>
          <w:lang w:val="en-US"/>
        </w:rPr>
        <w:t xml:space="preserve">and preventing abuse of older people </w:t>
      </w:r>
      <w:r w:rsidR="004B6DD6">
        <w:rPr>
          <w:rFonts w:asciiTheme="minorHAnsi" w:hAnsiTheme="minorHAnsi"/>
          <w:sz w:val="22"/>
          <w:lang w:val="en-US"/>
        </w:rPr>
        <w:t>and</w:t>
      </w:r>
      <w:r w:rsidRPr="00AC413F">
        <w:rPr>
          <w:rFonts w:asciiTheme="minorHAnsi" w:hAnsiTheme="minorHAnsi"/>
          <w:sz w:val="22"/>
          <w:lang w:val="en-US"/>
        </w:rPr>
        <w:t xml:space="preserve"> adults with disability in the community.</w:t>
      </w:r>
    </w:p>
    <w:p w:rsidR="000C7A83" w:rsidRDefault="000C7A83" w:rsidP="00632183">
      <w:pPr>
        <w:pStyle w:val="BodyText"/>
        <w:spacing w:line="240" w:lineRule="auto"/>
        <w:rPr>
          <w:rFonts w:asciiTheme="minorHAnsi" w:hAnsiTheme="minorHAnsi"/>
          <w:sz w:val="22"/>
          <w:lang w:val="en-US"/>
        </w:rPr>
      </w:pPr>
      <w:r>
        <w:rPr>
          <w:rFonts w:asciiTheme="minorHAnsi" w:hAnsiTheme="minorHAnsi"/>
          <w:sz w:val="22"/>
          <w:lang w:val="en-US"/>
        </w:rPr>
        <w:t>A collaborative approach to local practices can benefit older people and adults with disability by:</w:t>
      </w:r>
    </w:p>
    <w:p w:rsidR="005E4935" w:rsidRDefault="005E4935" w:rsidP="005E4935">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Improving support opportunities for older people and adults with disability.</w:t>
      </w:r>
    </w:p>
    <w:p w:rsidR="005E4935" w:rsidRDefault="005E4935" w:rsidP="005E4935">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Increasing awareness of abuse, neglect and exploitation and encourage earlier reporting to relevant organisations.</w:t>
      </w:r>
    </w:p>
    <w:p w:rsidR="000C7A83" w:rsidRDefault="00986FEA" w:rsidP="00632183">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S</w:t>
      </w:r>
      <w:r w:rsidR="00AE10CE">
        <w:rPr>
          <w:rFonts w:asciiTheme="minorHAnsi" w:hAnsiTheme="minorHAnsi"/>
          <w:sz w:val="22"/>
          <w:lang w:val="en-US"/>
        </w:rPr>
        <w:t>trengthening strategies for early intervention</w:t>
      </w:r>
      <w:r>
        <w:rPr>
          <w:rFonts w:asciiTheme="minorHAnsi" w:hAnsiTheme="minorHAnsi"/>
          <w:sz w:val="22"/>
          <w:lang w:val="en-US"/>
        </w:rPr>
        <w:t>.</w:t>
      </w:r>
    </w:p>
    <w:p w:rsidR="00AE10CE" w:rsidRDefault="00986FEA" w:rsidP="00632183">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I</w:t>
      </w:r>
      <w:r w:rsidR="00AE10CE">
        <w:rPr>
          <w:rFonts w:asciiTheme="minorHAnsi" w:hAnsiTheme="minorHAnsi"/>
          <w:sz w:val="22"/>
          <w:lang w:val="en-US"/>
        </w:rPr>
        <w:t>mprov</w:t>
      </w:r>
      <w:r w:rsidR="009E7FD5">
        <w:rPr>
          <w:rFonts w:asciiTheme="minorHAnsi" w:hAnsiTheme="minorHAnsi"/>
          <w:sz w:val="22"/>
          <w:lang w:val="en-US"/>
        </w:rPr>
        <w:t>ing</w:t>
      </w:r>
      <w:r w:rsidR="005E4935">
        <w:rPr>
          <w:rFonts w:asciiTheme="minorHAnsi" w:hAnsiTheme="minorHAnsi"/>
          <w:sz w:val="22"/>
          <w:lang w:val="en-US"/>
        </w:rPr>
        <w:t xml:space="preserve"> referral pathways among</w:t>
      </w:r>
      <w:r w:rsidR="00AE10CE">
        <w:rPr>
          <w:rFonts w:asciiTheme="minorHAnsi" w:hAnsiTheme="minorHAnsi"/>
          <w:sz w:val="22"/>
          <w:lang w:val="en-US"/>
        </w:rPr>
        <w:t xml:space="preserve"> local organisations</w:t>
      </w:r>
      <w:r>
        <w:rPr>
          <w:rFonts w:asciiTheme="minorHAnsi" w:hAnsiTheme="minorHAnsi"/>
          <w:sz w:val="22"/>
          <w:lang w:val="en-US"/>
        </w:rPr>
        <w:t>.</w:t>
      </w:r>
    </w:p>
    <w:p w:rsidR="00AE10CE" w:rsidRDefault="00986FEA" w:rsidP="00632183">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S</w:t>
      </w:r>
      <w:r w:rsidR="004D478F">
        <w:rPr>
          <w:rFonts w:asciiTheme="minorHAnsi" w:hAnsiTheme="minorHAnsi"/>
          <w:sz w:val="22"/>
          <w:lang w:val="en-US"/>
        </w:rPr>
        <w:t>haring</w:t>
      </w:r>
      <w:r w:rsidR="00AE10CE">
        <w:rPr>
          <w:rFonts w:asciiTheme="minorHAnsi" w:hAnsiTheme="minorHAnsi"/>
          <w:sz w:val="22"/>
          <w:lang w:val="en-US"/>
        </w:rPr>
        <w:t xml:space="preserve"> better practices and ways of working</w:t>
      </w:r>
      <w:r>
        <w:rPr>
          <w:rFonts w:asciiTheme="minorHAnsi" w:hAnsiTheme="minorHAnsi"/>
          <w:sz w:val="22"/>
          <w:lang w:val="en-US"/>
        </w:rPr>
        <w:t>.</w:t>
      </w:r>
    </w:p>
    <w:p w:rsidR="002810EE" w:rsidRPr="004B6DD6" w:rsidRDefault="004B6DD6" w:rsidP="00632183">
      <w:pPr>
        <w:pStyle w:val="NbrHeading2"/>
        <w:rPr>
          <w:rFonts w:asciiTheme="minorHAnsi" w:eastAsiaTheme="minorHAnsi" w:hAnsiTheme="minorHAnsi"/>
          <w:lang w:val="en-US"/>
        </w:rPr>
      </w:pPr>
      <w:bookmarkStart w:id="21" w:name="_Toc47351572"/>
      <w:bookmarkStart w:id="22" w:name="_Toc48566132"/>
      <w:r w:rsidRPr="004B6DD6">
        <w:rPr>
          <w:rFonts w:asciiTheme="minorHAnsi" w:eastAsiaTheme="minorHAnsi" w:hAnsiTheme="minorHAnsi"/>
          <w:lang w:val="en-US"/>
        </w:rPr>
        <w:t xml:space="preserve"> </w:t>
      </w:r>
      <w:r w:rsidR="002810EE" w:rsidRPr="004B6DD6">
        <w:rPr>
          <w:rFonts w:asciiTheme="minorHAnsi" w:eastAsiaTheme="minorHAnsi" w:hAnsiTheme="minorHAnsi"/>
          <w:lang w:val="en-US"/>
        </w:rPr>
        <w:t xml:space="preserve">The effectiveness of </w:t>
      </w:r>
      <w:r w:rsidR="00B5772A" w:rsidRPr="004B6DD6">
        <w:rPr>
          <w:rFonts w:asciiTheme="minorHAnsi" w:eastAsiaTheme="minorHAnsi" w:hAnsiTheme="minorHAnsi"/>
          <w:lang w:val="en-US"/>
        </w:rPr>
        <w:t>C</w:t>
      </w:r>
      <w:r w:rsidR="002810EE" w:rsidRPr="004B6DD6">
        <w:rPr>
          <w:rFonts w:asciiTheme="minorHAnsi" w:eastAsiaTheme="minorHAnsi" w:hAnsiTheme="minorHAnsi"/>
          <w:lang w:val="en-US"/>
        </w:rPr>
        <w:t>ollaboratives</w:t>
      </w:r>
      <w:bookmarkEnd w:id="21"/>
      <w:bookmarkEnd w:id="22"/>
    </w:p>
    <w:p w:rsidR="002810EE" w:rsidRPr="00AC413F" w:rsidRDefault="00CE5055" w:rsidP="00632183">
      <w:pPr>
        <w:keepNext/>
        <w:contextualSpacing/>
        <w:rPr>
          <w:rFonts w:asciiTheme="minorHAnsi" w:hAnsiTheme="minorHAnsi"/>
          <w:sz w:val="22"/>
          <w:lang w:val="en-US"/>
        </w:rPr>
      </w:pPr>
      <w:r>
        <w:rPr>
          <w:rFonts w:asciiTheme="minorHAnsi" w:hAnsiTheme="minorHAnsi"/>
          <w:sz w:val="22"/>
          <w:lang w:val="en-US"/>
        </w:rPr>
        <w:t xml:space="preserve">Local </w:t>
      </w:r>
      <w:r w:rsidR="00B5772A">
        <w:rPr>
          <w:rFonts w:asciiTheme="minorHAnsi" w:hAnsiTheme="minorHAnsi"/>
          <w:sz w:val="22"/>
          <w:lang w:val="en-US"/>
        </w:rPr>
        <w:t>C</w:t>
      </w:r>
      <w:r w:rsidR="002810EE" w:rsidRPr="00AC413F">
        <w:rPr>
          <w:rFonts w:asciiTheme="minorHAnsi" w:hAnsiTheme="minorHAnsi"/>
          <w:sz w:val="22"/>
          <w:lang w:val="en-US"/>
        </w:rPr>
        <w:t>ollaboratives are effective in:</w:t>
      </w:r>
    </w:p>
    <w:p w:rsidR="002810EE" w:rsidRPr="00AC413F" w:rsidRDefault="00D325AA"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Galvanizing</w:t>
      </w:r>
      <w:r w:rsidR="002810EE" w:rsidRPr="00AC413F">
        <w:rPr>
          <w:rFonts w:asciiTheme="minorHAnsi" w:hAnsiTheme="minorHAnsi"/>
          <w:sz w:val="22"/>
          <w:lang w:val="en-US"/>
        </w:rPr>
        <w:t xml:space="preserve"> the knowledge, skills and resources of relevant local agencies within an LGA.</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Building local capacity in identifying, responding and preventing the abuse of older people and adults with disability.</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Bringing attention to early intervention strategies and local referral pathways.</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Increasing support for older people or adults with disability in the local area.</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Promoting best practice amongst all service providers.</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Identifying patterns, trends and relevant local data to strengthen plans and responses.</w:t>
      </w:r>
    </w:p>
    <w:p w:rsidR="002810EE"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Creating awareness of the abuse of older people and adults with disability in the local community, and increase reporting to local service providers and the Ageing and Disability Abuse Helpline.</w:t>
      </w:r>
    </w:p>
    <w:p w:rsidR="002810EE" w:rsidRPr="004B6DD6" w:rsidRDefault="004747A8" w:rsidP="00632183">
      <w:pPr>
        <w:pStyle w:val="NbrHeading2"/>
        <w:rPr>
          <w:rFonts w:asciiTheme="minorHAnsi" w:eastAsiaTheme="minorHAnsi" w:hAnsiTheme="minorHAnsi"/>
          <w:lang w:val="en-US"/>
        </w:rPr>
      </w:pPr>
      <w:bookmarkStart w:id="23" w:name="_Toc47351573"/>
      <w:bookmarkStart w:id="24" w:name="_Toc48566133"/>
      <w:r>
        <w:rPr>
          <w:rFonts w:asciiTheme="minorHAnsi" w:eastAsiaTheme="minorHAnsi" w:hAnsiTheme="minorHAnsi"/>
          <w:lang w:val="en-US"/>
        </w:rPr>
        <w:t xml:space="preserve"> </w:t>
      </w:r>
      <w:r w:rsidR="002810EE" w:rsidRPr="004B6DD6">
        <w:rPr>
          <w:rFonts w:asciiTheme="minorHAnsi" w:eastAsiaTheme="minorHAnsi" w:hAnsiTheme="minorHAnsi"/>
          <w:lang w:val="en-US"/>
        </w:rPr>
        <w:t xml:space="preserve">Types of </w:t>
      </w:r>
      <w:r w:rsidR="00B5772A" w:rsidRPr="004B6DD6">
        <w:rPr>
          <w:rFonts w:asciiTheme="minorHAnsi" w:eastAsiaTheme="minorHAnsi" w:hAnsiTheme="minorHAnsi"/>
          <w:lang w:val="en-US"/>
        </w:rPr>
        <w:t>C</w:t>
      </w:r>
      <w:r w:rsidR="002810EE" w:rsidRPr="004B6DD6">
        <w:rPr>
          <w:rFonts w:asciiTheme="minorHAnsi" w:eastAsiaTheme="minorHAnsi" w:hAnsiTheme="minorHAnsi"/>
          <w:lang w:val="en-US"/>
        </w:rPr>
        <w:t>ollaboratives</w:t>
      </w:r>
      <w:bookmarkEnd w:id="23"/>
      <w:bookmarkEnd w:id="24"/>
    </w:p>
    <w:p w:rsidR="002810EE" w:rsidRPr="00AC413F" w:rsidRDefault="00AE10CE" w:rsidP="00632183">
      <w:pPr>
        <w:keepNext/>
        <w:contextualSpacing/>
        <w:rPr>
          <w:rFonts w:asciiTheme="minorHAnsi" w:hAnsiTheme="minorHAnsi"/>
          <w:sz w:val="22"/>
          <w:lang w:val="en-US"/>
        </w:rPr>
      </w:pPr>
      <w:r>
        <w:rPr>
          <w:rFonts w:asciiTheme="minorHAnsi" w:hAnsiTheme="minorHAnsi"/>
          <w:sz w:val="22"/>
          <w:lang w:val="en-US"/>
        </w:rPr>
        <w:t>Depending on the</w:t>
      </w:r>
      <w:r w:rsidR="002810EE" w:rsidRPr="00AC413F">
        <w:rPr>
          <w:rFonts w:asciiTheme="minorHAnsi" w:hAnsiTheme="minorHAnsi"/>
          <w:sz w:val="22"/>
          <w:lang w:val="en-US"/>
        </w:rPr>
        <w:t xml:space="preserve"> population</w:t>
      </w:r>
      <w:r>
        <w:rPr>
          <w:rFonts w:asciiTheme="minorHAnsi" w:hAnsiTheme="minorHAnsi"/>
          <w:sz w:val="22"/>
          <w:lang w:val="en-US"/>
        </w:rPr>
        <w:t xml:space="preserve">, needs and issues identified, a </w:t>
      </w:r>
      <w:r w:rsidR="00444CC6">
        <w:rPr>
          <w:rFonts w:asciiTheme="minorHAnsi" w:hAnsiTheme="minorHAnsi"/>
          <w:sz w:val="22"/>
          <w:lang w:val="en-US"/>
        </w:rPr>
        <w:t>c</w:t>
      </w:r>
      <w:r w:rsidR="002810EE" w:rsidRPr="00AC413F">
        <w:rPr>
          <w:rFonts w:asciiTheme="minorHAnsi" w:hAnsiTheme="minorHAnsi"/>
          <w:sz w:val="22"/>
          <w:lang w:val="en-US"/>
        </w:rPr>
        <w:t xml:space="preserve">ollaborative may be established to support </w:t>
      </w:r>
      <w:r w:rsidR="002810EE" w:rsidRPr="00AC413F">
        <w:rPr>
          <w:rFonts w:asciiTheme="minorHAnsi" w:hAnsiTheme="minorHAnsi"/>
          <w:b/>
          <w:sz w:val="22"/>
          <w:lang w:val="en-US"/>
        </w:rPr>
        <w:t>older people</w:t>
      </w:r>
      <w:r w:rsidR="002810EE" w:rsidRPr="00AC413F">
        <w:rPr>
          <w:rFonts w:asciiTheme="minorHAnsi" w:hAnsiTheme="minorHAnsi"/>
          <w:sz w:val="22"/>
          <w:lang w:val="en-US"/>
        </w:rPr>
        <w:t xml:space="preserve"> </w:t>
      </w:r>
      <w:r w:rsidR="002810EE">
        <w:rPr>
          <w:rFonts w:asciiTheme="minorHAnsi" w:hAnsiTheme="minorHAnsi"/>
          <w:sz w:val="22"/>
          <w:lang w:val="en-US"/>
        </w:rPr>
        <w:t>and/or</w:t>
      </w:r>
      <w:r w:rsidR="002810EE" w:rsidRPr="00AC413F">
        <w:rPr>
          <w:rFonts w:asciiTheme="minorHAnsi" w:hAnsiTheme="minorHAnsi"/>
          <w:sz w:val="22"/>
          <w:lang w:val="en-US"/>
        </w:rPr>
        <w:t xml:space="preserve"> </w:t>
      </w:r>
      <w:r w:rsidR="002810EE" w:rsidRPr="00AC413F">
        <w:rPr>
          <w:rFonts w:asciiTheme="minorHAnsi" w:hAnsiTheme="minorHAnsi"/>
          <w:b/>
          <w:sz w:val="22"/>
          <w:lang w:val="en-US"/>
        </w:rPr>
        <w:t>adults with disability.</w:t>
      </w:r>
    </w:p>
    <w:p w:rsidR="002810EE" w:rsidRDefault="002810EE" w:rsidP="00632183">
      <w:pPr>
        <w:pStyle w:val="BodyText"/>
        <w:spacing w:line="240" w:lineRule="auto"/>
        <w:rPr>
          <w:rFonts w:asciiTheme="minorHAnsi" w:hAnsiTheme="minorHAnsi"/>
          <w:sz w:val="22"/>
          <w:lang w:val="en-US"/>
        </w:rPr>
      </w:pPr>
      <w:r w:rsidRPr="00AC413F">
        <w:rPr>
          <w:rFonts w:asciiTheme="minorHAnsi" w:hAnsiTheme="minorHAnsi"/>
          <w:sz w:val="22"/>
          <w:lang w:val="en-US"/>
        </w:rPr>
        <w:t xml:space="preserve">The ADC promotes the rights of both </w:t>
      </w:r>
      <w:r w:rsidR="00AE10CE">
        <w:rPr>
          <w:rFonts w:asciiTheme="minorHAnsi" w:hAnsiTheme="minorHAnsi"/>
          <w:sz w:val="22"/>
          <w:lang w:val="en-US"/>
        </w:rPr>
        <w:t xml:space="preserve">these </w:t>
      </w:r>
      <w:r w:rsidRPr="00AC413F">
        <w:rPr>
          <w:rFonts w:asciiTheme="minorHAnsi" w:hAnsiTheme="minorHAnsi"/>
          <w:sz w:val="22"/>
          <w:lang w:val="en-US"/>
        </w:rPr>
        <w:t>cohorts, and therefore recogn</w:t>
      </w:r>
      <w:r w:rsidR="00444CC6">
        <w:rPr>
          <w:rFonts w:asciiTheme="minorHAnsi" w:hAnsiTheme="minorHAnsi"/>
          <w:sz w:val="22"/>
          <w:lang w:val="en-US"/>
        </w:rPr>
        <w:t xml:space="preserve">ises and supports the need for </w:t>
      </w:r>
      <w:r w:rsidR="00B5772A">
        <w:rPr>
          <w:rFonts w:asciiTheme="minorHAnsi" w:hAnsiTheme="minorHAnsi"/>
          <w:sz w:val="22"/>
          <w:lang w:val="en-US"/>
        </w:rPr>
        <w:t>C</w:t>
      </w:r>
      <w:r w:rsidRPr="00AC413F">
        <w:rPr>
          <w:rFonts w:asciiTheme="minorHAnsi" w:hAnsiTheme="minorHAnsi"/>
          <w:sz w:val="22"/>
          <w:lang w:val="en-US"/>
        </w:rPr>
        <w:t xml:space="preserve">ollaboratives </w:t>
      </w:r>
      <w:r w:rsidR="00AE10CE">
        <w:rPr>
          <w:rFonts w:asciiTheme="minorHAnsi" w:hAnsiTheme="minorHAnsi"/>
          <w:sz w:val="22"/>
          <w:lang w:val="en-US"/>
        </w:rPr>
        <w:t>to</w:t>
      </w:r>
      <w:r w:rsidRPr="00AC413F">
        <w:rPr>
          <w:rFonts w:asciiTheme="minorHAnsi" w:hAnsiTheme="minorHAnsi"/>
          <w:sz w:val="22"/>
          <w:lang w:val="en-US"/>
        </w:rPr>
        <w:t xml:space="preserve"> focus on the needs of </w:t>
      </w:r>
      <w:r w:rsidR="00AE10CE">
        <w:rPr>
          <w:rFonts w:asciiTheme="minorHAnsi" w:hAnsiTheme="minorHAnsi"/>
          <w:sz w:val="22"/>
          <w:lang w:val="en-US"/>
        </w:rPr>
        <w:t>these</w:t>
      </w:r>
      <w:r w:rsidRPr="00AC413F">
        <w:rPr>
          <w:rFonts w:asciiTheme="minorHAnsi" w:hAnsiTheme="minorHAnsi"/>
          <w:sz w:val="22"/>
          <w:lang w:val="en-US"/>
        </w:rPr>
        <w:t xml:space="preserve"> groups </w:t>
      </w:r>
      <w:r w:rsidR="00AE10CE">
        <w:rPr>
          <w:rFonts w:asciiTheme="minorHAnsi" w:hAnsiTheme="minorHAnsi"/>
          <w:sz w:val="22"/>
          <w:lang w:val="en-US"/>
        </w:rPr>
        <w:t xml:space="preserve">individually or together </w:t>
      </w:r>
      <w:r w:rsidRPr="00AC413F">
        <w:rPr>
          <w:rFonts w:asciiTheme="minorHAnsi" w:hAnsiTheme="minorHAnsi"/>
          <w:sz w:val="22"/>
          <w:lang w:val="en-US"/>
        </w:rPr>
        <w:t>as appropriate to the local are</w:t>
      </w:r>
      <w:r>
        <w:rPr>
          <w:rFonts w:asciiTheme="minorHAnsi" w:hAnsiTheme="minorHAnsi"/>
          <w:sz w:val="22"/>
          <w:lang w:val="en-US"/>
        </w:rPr>
        <w:t>a.</w:t>
      </w:r>
      <w:r w:rsidR="00444CC6">
        <w:rPr>
          <w:rFonts w:asciiTheme="minorHAnsi" w:hAnsiTheme="minorHAnsi"/>
          <w:sz w:val="22"/>
          <w:lang w:val="en-US"/>
        </w:rPr>
        <w:t xml:space="preserve"> </w:t>
      </w:r>
    </w:p>
    <w:p w:rsidR="00444CC6" w:rsidRDefault="00CE5055" w:rsidP="00632183">
      <w:pPr>
        <w:pStyle w:val="BodyText"/>
        <w:spacing w:line="240" w:lineRule="auto"/>
        <w:rPr>
          <w:rFonts w:asciiTheme="minorHAnsi" w:hAnsiTheme="minorHAnsi"/>
          <w:sz w:val="22"/>
          <w:lang w:val="en-US"/>
        </w:rPr>
      </w:pPr>
      <w:r>
        <w:rPr>
          <w:rFonts w:asciiTheme="minorHAnsi" w:hAnsiTheme="minorHAnsi"/>
          <w:sz w:val="22"/>
          <w:lang w:val="en-US"/>
        </w:rPr>
        <w:t xml:space="preserve">For </w:t>
      </w:r>
      <w:r w:rsidR="00B5772A">
        <w:rPr>
          <w:rFonts w:asciiTheme="minorHAnsi" w:hAnsiTheme="minorHAnsi"/>
          <w:sz w:val="22"/>
          <w:lang w:val="en-US"/>
        </w:rPr>
        <w:t>C</w:t>
      </w:r>
      <w:r w:rsidR="00444CC6" w:rsidRPr="00AC413F">
        <w:rPr>
          <w:rFonts w:asciiTheme="minorHAnsi" w:hAnsiTheme="minorHAnsi"/>
          <w:sz w:val="22"/>
          <w:lang w:val="en-US"/>
        </w:rPr>
        <w:t xml:space="preserve">ollaboratives that have a focus on older people, alignment </w:t>
      </w:r>
      <w:r w:rsidR="00444CC6" w:rsidRPr="00AC413F">
        <w:rPr>
          <w:rFonts w:asciiTheme="minorHAnsi" w:hAnsiTheme="minorHAnsi"/>
          <w:sz w:val="22"/>
        </w:rPr>
        <w:t xml:space="preserve">with </w:t>
      </w:r>
      <w:hyperlink r:id="rId16" w:history="1">
        <w:r w:rsidR="00444CC6" w:rsidRPr="004747A8">
          <w:rPr>
            <w:rStyle w:val="Hyperlink"/>
            <w:rFonts w:asciiTheme="minorHAnsi" w:hAnsiTheme="minorHAnsi"/>
            <w:i/>
            <w:sz w:val="22"/>
          </w:rPr>
          <w:t>NSW Interagency Policy on Identifying and Responding to the Abuse of Older People (2020)</w:t>
        </w:r>
      </w:hyperlink>
      <w:r w:rsidR="00444CC6" w:rsidRPr="00AC413F">
        <w:rPr>
          <w:rFonts w:asciiTheme="minorHAnsi" w:hAnsiTheme="minorHAnsi"/>
          <w:sz w:val="22"/>
          <w:lang w:val="en-US"/>
        </w:rPr>
        <w:t xml:space="preserve"> </w:t>
      </w:r>
      <w:r w:rsidR="004747A8">
        <w:rPr>
          <w:rFonts w:asciiTheme="minorHAnsi" w:hAnsiTheme="minorHAnsi"/>
          <w:sz w:val="22"/>
          <w:lang w:val="en-US"/>
        </w:rPr>
        <w:t>must</w:t>
      </w:r>
      <w:r w:rsidR="00444CC6" w:rsidRPr="00AC413F">
        <w:rPr>
          <w:rFonts w:asciiTheme="minorHAnsi" w:hAnsiTheme="minorHAnsi"/>
          <w:sz w:val="22"/>
          <w:lang w:val="en-US"/>
        </w:rPr>
        <w:t xml:space="preserve"> be considered</w:t>
      </w:r>
      <w:r w:rsidR="00444CC6">
        <w:rPr>
          <w:rFonts w:asciiTheme="minorHAnsi" w:hAnsiTheme="minorHAnsi"/>
          <w:sz w:val="22"/>
          <w:lang w:val="en-US"/>
        </w:rPr>
        <w:t>.</w:t>
      </w:r>
    </w:p>
    <w:p w:rsidR="002810EE" w:rsidRPr="00A94D93" w:rsidRDefault="00A94D93" w:rsidP="00632183">
      <w:pPr>
        <w:pStyle w:val="NbrHeading2"/>
        <w:rPr>
          <w:rFonts w:asciiTheme="minorHAnsi" w:eastAsiaTheme="minorHAnsi" w:hAnsiTheme="minorHAnsi"/>
          <w:lang w:val="en-US"/>
        </w:rPr>
      </w:pPr>
      <w:bookmarkStart w:id="25" w:name="_Toc47351574"/>
      <w:bookmarkStart w:id="26" w:name="_Toc48566134"/>
      <w:r>
        <w:rPr>
          <w:rFonts w:asciiTheme="minorHAnsi" w:eastAsiaTheme="minorHAnsi" w:hAnsiTheme="minorHAnsi"/>
          <w:lang w:val="en-US"/>
        </w:rPr>
        <w:t xml:space="preserve"> </w:t>
      </w:r>
      <w:r w:rsidR="002810EE" w:rsidRPr="00A94D93">
        <w:rPr>
          <w:rFonts w:asciiTheme="minorHAnsi" w:eastAsiaTheme="minorHAnsi" w:hAnsiTheme="minorHAnsi"/>
          <w:lang w:val="en-US"/>
        </w:rPr>
        <w:t>Membership profi</w:t>
      </w:r>
      <w:r w:rsidR="00B5772A" w:rsidRPr="00A94D93">
        <w:rPr>
          <w:rFonts w:asciiTheme="minorHAnsi" w:eastAsiaTheme="minorHAnsi" w:hAnsiTheme="minorHAnsi"/>
          <w:lang w:val="en-US"/>
        </w:rPr>
        <w:t>les for elder abuse prevention C</w:t>
      </w:r>
      <w:r w:rsidR="002810EE" w:rsidRPr="00A94D93">
        <w:rPr>
          <w:rFonts w:asciiTheme="minorHAnsi" w:eastAsiaTheme="minorHAnsi" w:hAnsiTheme="minorHAnsi"/>
          <w:lang w:val="en-US"/>
        </w:rPr>
        <w:t>ollaboratives</w:t>
      </w:r>
      <w:bookmarkEnd w:id="25"/>
      <w:bookmarkEnd w:id="26"/>
    </w:p>
    <w:p w:rsidR="002810EE" w:rsidRPr="00AC413F" w:rsidRDefault="002810EE" w:rsidP="00632183">
      <w:pPr>
        <w:keepNext/>
        <w:contextualSpacing/>
        <w:rPr>
          <w:rFonts w:asciiTheme="minorHAnsi" w:hAnsiTheme="minorHAnsi"/>
          <w:sz w:val="22"/>
          <w:lang w:val="en-US"/>
        </w:rPr>
      </w:pPr>
      <w:r w:rsidRPr="00AC413F">
        <w:rPr>
          <w:rFonts w:asciiTheme="minorHAnsi" w:hAnsiTheme="minorHAnsi"/>
          <w:sz w:val="22"/>
          <w:lang w:val="en-US"/>
        </w:rPr>
        <w:t xml:space="preserve">The focus for </w:t>
      </w:r>
      <w:r w:rsidR="00B5772A">
        <w:rPr>
          <w:rFonts w:asciiTheme="minorHAnsi" w:hAnsiTheme="minorHAnsi"/>
          <w:sz w:val="22"/>
          <w:lang w:val="en-US"/>
        </w:rPr>
        <w:t>C</w:t>
      </w:r>
      <w:r w:rsidRPr="00AC413F">
        <w:rPr>
          <w:rFonts w:asciiTheme="minorHAnsi" w:hAnsiTheme="minorHAnsi"/>
          <w:sz w:val="22"/>
          <w:lang w:val="en-US"/>
        </w:rPr>
        <w:t>ollabor</w:t>
      </w:r>
      <w:r w:rsidR="00444CC6">
        <w:rPr>
          <w:rFonts w:asciiTheme="minorHAnsi" w:hAnsiTheme="minorHAnsi"/>
          <w:sz w:val="22"/>
          <w:lang w:val="en-US"/>
        </w:rPr>
        <w:t>atives for the p</w:t>
      </w:r>
      <w:r w:rsidRPr="00AC413F">
        <w:rPr>
          <w:rFonts w:asciiTheme="minorHAnsi" w:hAnsiTheme="minorHAnsi"/>
          <w:sz w:val="22"/>
          <w:lang w:val="en-US"/>
        </w:rPr>
        <w:t xml:space="preserve">revention of </w:t>
      </w:r>
      <w:r w:rsidR="00444CC6">
        <w:rPr>
          <w:rFonts w:asciiTheme="minorHAnsi" w:hAnsiTheme="minorHAnsi"/>
          <w:sz w:val="22"/>
          <w:lang w:val="en-US"/>
        </w:rPr>
        <w:t>abuse of older p</w:t>
      </w:r>
      <w:r w:rsidRPr="00AC413F">
        <w:rPr>
          <w:rFonts w:asciiTheme="minorHAnsi" w:hAnsiTheme="minorHAnsi"/>
          <w:sz w:val="22"/>
          <w:lang w:val="en-US"/>
        </w:rPr>
        <w:t>eople is on raising awareness of the abuse of older people in local government areas, building the capacity of local service providers to identify and</w:t>
      </w:r>
      <w:r>
        <w:rPr>
          <w:rFonts w:asciiTheme="minorHAnsi" w:hAnsiTheme="minorHAnsi"/>
          <w:sz w:val="22"/>
          <w:lang w:val="en-US"/>
        </w:rPr>
        <w:t xml:space="preserve"> </w:t>
      </w:r>
      <w:r w:rsidR="00632183">
        <w:rPr>
          <w:rFonts w:asciiTheme="minorHAnsi" w:hAnsiTheme="minorHAnsi"/>
          <w:sz w:val="22"/>
          <w:lang w:val="en-US"/>
        </w:rPr>
        <w:t>respond to abuse</w:t>
      </w:r>
      <w:r>
        <w:rPr>
          <w:rFonts w:asciiTheme="minorHAnsi" w:hAnsiTheme="minorHAnsi"/>
          <w:sz w:val="22"/>
          <w:lang w:val="en-US"/>
        </w:rPr>
        <w:t xml:space="preserve">. </w:t>
      </w:r>
      <w:r w:rsidR="00632183">
        <w:rPr>
          <w:rFonts w:asciiTheme="minorHAnsi" w:hAnsiTheme="minorHAnsi"/>
          <w:sz w:val="22"/>
          <w:lang w:val="en-US"/>
        </w:rPr>
        <w:t>Consider members from s</w:t>
      </w:r>
      <w:r w:rsidRPr="00AC413F">
        <w:rPr>
          <w:rFonts w:asciiTheme="minorHAnsi" w:hAnsiTheme="minorHAnsi"/>
          <w:sz w:val="22"/>
          <w:lang w:val="en-US"/>
        </w:rPr>
        <w:t>ervice providers and agencies across government and non-government sectors such as:</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 xml:space="preserve">NSW Police – Aged Crime Prevention Officers, Crime Prevention Officers or Domestic Violence Liaison Officers. </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lastRenderedPageBreak/>
        <w:t>Commonwealth Home Support Program and Home Care Package Providers</w:t>
      </w:r>
      <w:r w:rsidR="00444CC6">
        <w:rPr>
          <w:rFonts w:asciiTheme="minorHAnsi" w:hAnsiTheme="minorHAnsi"/>
          <w:sz w:val="22"/>
          <w:lang w:val="en-US"/>
        </w:rPr>
        <w:t>.</w:t>
      </w:r>
    </w:p>
    <w:p w:rsidR="00FA2D8E" w:rsidRPr="00475034" w:rsidRDefault="00FA2D8E" w:rsidP="00FA2D8E">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Local Health District Coordinators</w:t>
      </w:r>
      <w:r w:rsidRPr="00475034">
        <w:rPr>
          <w:rFonts w:asciiTheme="minorHAnsi" w:hAnsiTheme="minorHAnsi"/>
          <w:sz w:val="22"/>
          <w:lang w:val="en-US"/>
        </w:rPr>
        <w:t>.</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Medical personnel in private practice</w:t>
      </w:r>
      <w:r w:rsidR="00444CC6">
        <w:rPr>
          <w:rFonts w:asciiTheme="minorHAnsi" w:hAnsiTheme="minorHAnsi"/>
          <w:sz w:val="22"/>
          <w:lang w:val="en-US"/>
        </w:rPr>
        <w:t>.</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Primary Health Network</w:t>
      </w:r>
      <w:r w:rsidR="00A25503">
        <w:rPr>
          <w:rFonts w:asciiTheme="minorHAnsi" w:hAnsiTheme="minorHAnsi"/>
          <w:sz w:val="22"/>
          <w:lang w:val="en-US"/>
        </w:rPr>
        <w:t>s</w:t>
      </w:r>
      <w:r w:rsidR="00444CC6">
        <w:rPr>
          <w:rFonts w:asciiTheme="minorHAnsi" w:hAnsiTheme="minorHAnsi"/>
          <w:sz w:val="22"/>
          <w:lang w:val="en-US"/>
        </w:rPr>
        <w:t>.</w:t>
      </w:r>
    </w:p>
    <w:p w:rsidR="00FA2D8E" w:rsidRDefault="00FA2D8E" w:rsidP="00FA2D8E">
      <w:pPr>
        <w:pStyle w:val="BodyText"/>
        <w:numPr>
          <w:ilvl w:val="0"/>
          <w:numId w:val="11"/>
        </w:numPr>
        <w:spacing w:line="240" w:lineRule="auto"/>
        <w:rPr>
          <w:rFonts w:asciiTheme="minorHAnsi" w:hAnsiTheme="minorHAnsi"/>
          <w:sz w:val="22"/>
          <w:lang w:val="en-US"/>
        </w:rPr>
      </w:pPr>
      <w:r w:rsidRPr="00FA2D8E">
        <w:rPr>
          <w:rFonts w:asciiTheme="minorHAnsi" w:hAnsiTheme="minorHAnsi"/>
          <w:sz w:val="22"/>
          <w:lang w:val="en-US"/>
        </w:rPr>
        <w:t>Legal and jus</w:t>
      </w:r>
      <w:r>
        <w:rPr>
          <w:rFonts w:asciiTheme="minorHAnsi" w:hAnsiTheme="minorHAnsi"/>
          <w:sz w:val="22"/>
          <w:lang w:val="en-US"/>
        </w:rPr>
        <w:t>tice services such as legal aid or</w:t>
      </w:r>
      <w:r w:rsidRPr="00FA2D8E">
        <w:rPr>
          <w:rFonts w:asciiTheme="minorHAnsi" w:hAnsiTheme="minorHAnsi"/>
          <w:sz w:val="22"/>
          <w:lang w:val="en-US"/>
        </w:rPr>
        <w:t xml:space="preserve"> community legal centres</w:t>
      </w:r>
      <w:r>
        <w:rPr>
          <w:rFonts w:asciiTheme="minorHAnsi" w:hAnsiTheme="minorHAnsi"/>
          <w:sz w:val="22"/>
          <w:lang w:val="en-US"/>
        </w:rPr>
        <w:t>.</w:t>
      </w:r>
    </w:p>
    <w:p w:rsidR="002810EE"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Community welfare, counselling and advocacy services</w:t>
      </w:r>
      <w:r w:rsidR="00A25503">
        <w:rPr>
          <w:rFonts w:asciiTheme="minorHAnsi" w:hAnsiTheme="minorHAnsi"/>
          <w:sz w:val="22"/>
          <w:lang w:val="en-US"/>
        </w:rPr>
        <w:t>.</w:t>
      </w:r>
    </w:p>
    <w:p w:rsidR="00A25503" w:rsidRPr="00AC413F" w:rsidRDefault="00A25503" w:rsidP="00632183">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Seniors Rights Service.</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Multicultural services</w:t>
      </w:r>
      <w:r w:rsidR="00444CC6">
        <w:rPr>
          <w:rFonts w:asciiTheme="minorHAnsi" w:hAnsiTheme="minorHAnsi"/>
          <w:sz w:val="22"/>
          <w:lang w:val="en-US"/>
        </w:rPr>
        <w:t>.</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Aboriginal services</w:t>
      </w:r>
      <w:r w:rsidR="00444CC6">
        <w:rPr>
          <w:rFonts w:asciiTheme="minorHAnsi" w:hAnsiTheme="minorHAnsi"/>
          <w:sz w:val="22"/>
          <w:lang w:val="en-US"/>
        </w:rPr>
        <w:t>.</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Domestic and family violence services</w:t>
      </w:r>
      <w:r w:rsidR="00444CC6">
        <w:rPr>
          <w:rFonts w:asciiTheme="minorHAnsi" w:hAnsiTheme="minorHAnsi"/>
          <w:sz w:val="22"/>
          <w:lang w:val="en-US"/>
        </w:rPr>
        <w:t>.</w:t>
      </w:r>
    </w:p>
    <w:p w:rsidR="00A25503" w:rsidRPr="00AC413F" w:rsidRDefault="00A25503" w:rsidP="00A2550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 xml:space="preserve">Social housing </w:t>
      </w:r>
      <w:r>
        <w:rPr>
          <w:rFonts w:asciiTheme="minorHAnsi" w:hAnsiTheme="minorHAnsi"/>
          <w:sz w:val="22"/>
          <w:lang w:val="en-US"/>
        </w:rPr>
        <w:t xml:space="preserve">and </w:t>
      </w:r>
      <w:r w:rsidRPr="00AC413F">
        <w:rPr>
          <w:rFonts w:asciiTheme="minorHAnsi" w:hAnsiTheme="minorHAnsi"/>
          <w:sz w:val="22"/>
          <w:lang w:val="en-US"/>
        </w:rPr>
        <w:t>public housing</w:t>
      </w:r>
      <w:r>
        <w:rPr>
          <w:rFonts w:asciiTheme="minorHAnsi" w:hAnsiTheme="minorHAnsi"/>
          <w:sz w:val="22"/>
          <w:lang w:val="en-US"/>
        </w:rPr>
        <w:t xml:space="preserve"> organisations. </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Carers NSW</w:t>
      </w:r>
      <w:r w:rsidR="00444CC6">
        <w:rPr>
          <w:rFonts w:asciiTheme="minorHAnsi" w:hAnsiTheme="minorHAnsi"/>
          <w:sz w:val="22"/>
          <w:lang w:val="en-US"/>
        </w:rPr>
        <w:t>.</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Dementia specific services</w:t>
      </w:r>
      <w:r w:rsidR="00444CC6">
        <w:rPr>
          <w:rFonts w:asciiTheme="minorHAnsi" w:hAnsiTheme="minorHAnsi"/>
          <w:sz w:val="22"/>
          <w:lang w:val="en-US"/>
        </w:rPr>
        <w:t>.</w:t>
      </w:r>
    </w:p>
    <w:p w:rsidR="002810EE"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 xml:space="preserve">Mental Health </w:t>
      </w:r>
      <w:r>
        <w:rPr>
          <w:rFonts w:asciiTheme="minorHAnsi" w:hAnsiTheme="minorHAnsi"/>
          <w:sz w:val="22"/>
          <w:lang w:val="en-US"/>
        </w:rPr>
        <w:t>–</w:t>
      </w:r>
      <w:r w:rsidRPr="00AC413F">
        <w:rPr>
          <w:rFonts w:asciiTheme="minorHAnsi" w:hAnsiTheme="minorHAnsi"/>
          <w:sz w:val="22"/>
          <w:lang w:val="en-US"/>
        </w:rPr>
        <w:t xml:space="preserve"> SHMOPS</w:t>
      </w:r>
      <w:r w:rsidR="00444CC6">
        <w:rPr>
          <w:rFonts w:asciiTheme="minorHAnsi" w:hAnsiTheme="minorHAnsi"/>
          <w:sz w:val="22"/>
          <w:lang w:val="en-US"/>
        </w:rPr>
        <w:t>.</w:t>
      </w:r>
    </w:p>
    <w:p w:rsidR="002810EE" w:rsidRDefault="002810EE" w:rsidP="00632183">
      <w:pPr>
        <w:pStyle w:val="NbrHeading2"/>
        <w:rPr>
          <w:lang w:val="en-US"/>
        </w:rPr>
      </w:pPr>
      <w:bookmarkStart w:id="27" w:name="_Toc47351575"/>
      <w:bookmarkStart w:id="28" w:name="_Toc48566135"/>
      <w:r>
        <w:rPr>
          <w:lang w:val="en-US"/>
        </w:rPr>
        <w:t>Membership profiles f</w:t>
      </w:r>
      <w:r w:rsidR="00AC1C23">
        <w:rPr>
          <w:lang w:val="en-US"/>
        </w:rPr>
        <w:t xml:space="preserve">or disability abuse prevention </w:t>
      </w:r>
      <w:r w:rsidR="00B5772A">
        <w:rPr>
          <w:lang w:val="en-US"/>
        </w:rPr>
        <w:t>C</w:t>
      </w:r>
      <w:r>
        <w:rPr>
          <w:lang w:val="en-US"/>
        </w:rPr>
        <w:t>ollaboratives</w:t>
      </w:r>
      <w:bookmarkEnd w:id="27"/>
      <w:bookmarkEnd w:id="28"/>
    </w:p>
    <w:p w:rsidR="002810EE" w:rsidRPr="00AC413F" w:rsidRDefault="00444CC6" w:rsidP="00632183">
      <w:pPr>
        <w:keepNext/>
        <w:contextualSpacing/>
        <w:rPr>
          <w:rFonts w:asciiTheme="minorHAnsi" w:hAnsiTheme="minorHAnsi"/>
          <w:sz w:val="22"/>
          <w:lang w:val="en-US"/>
        </w:rPr>
      </w:pPr>
      <w:r w:rsidRPr="00AC413F">
        <w:rPr>
          <w:rFonts w:asciiTheme="minorHAnsi" w:hAnsiTheme="minorHAnsi"/>
          <w:sz w:val="22"/>
          <w:lang w:val="en-US"/>
        </w:rPr>
        <w:t xml:space="preserve">The focus for Collaboratives for the </w:t>
      </w:r>
      <w:r>
        <w:rPr>
          <w:rFonts w:asciiTheme="minorHAnsi" w:hAnsiTheme="minorHAnsi"/>
          <w:sz w:val="22"/>
          <w:lang w:val="en-US"/>
        </w:rPr>
        <w:t>prevention of a</w:t>
      </w:r>
      <w:r w:rsidRPr="00AC413F">
        <w:rPr>
          <w:rFonts w:asciiTheme="minorHAnsi" w:hAnsiTheme="minorHAnsi"/>
          <w:sz w:val="22"/>
          <w:lang w:val="en-US"/>
        </w:rPr>
        <w:t xml:space="preserve">buse of </w:t>
      </w:r>
      <w:r>
        <w:rPr>
          <w:rFonts w:asciiTheme="minorHAnsi" w:hAnsiTheme="minorHAnsi"/>
          <w:sz w:val="22"/>
          <w:lang w:val="en-US"/>
        </w:rPr>
        <w:t>people with disability</w:t>
      </w:r>
      <w:r w:rsidRPr="00AC413F">
        <w:rPr>
          <w:rFonts w:asciiTheme="minorHAnsi" w:hAnsiTheme="minorHAnsi"/>
          <w:sz w:val="22"/>
          <w:lang w:val="en-US"/>
        </w:rPr>
        <w:t xml:space="preserve"> is on raising awareness of the abuse of </w:t>
      </w:r>
      <w:r>
        <w:rPr>
          <w:rFonts w:asciiTheme="minorHAnsi" w:hAnsiTheme="minorHAnsi"/>
          <w:sz w:val="22"/>
          <w:lang w:val="en-US"/>
        </w:rPr>
        <w:t>people with disability</w:t>
      </w:r>
      <w:r w:rsidRPr="00AC413F">
        <w:rPr>
          <w:rFonts w:asciiTheme="minorHAnsi" w:hAnsiTheme="minorHAnsi"/>
          <w:sz w:val="22"/>
          <w:lang w:val="en-US"/>
        </w:rPr>
        <w:t xml:space="preserve">, </w:t>
      </w:r>
      <w:r>
        <w:rPr>
          <w:rFonts w:asciiTheme="minorHAnsi" w:hAnsiTheme="minorHAnsi"/>
          <w:sz w:val="22"/>
          <w:lang w:val="en-US"/>
        </w:rPr>
        <w:t xml:space="preserve">and </w:t>
      </w:r>
      <w:r w:rsidRPr="00AC413F">
        <w:rPr>
          <w:rFonts w:asciiTheme="minorHAnsi" w:hAnsiTheme="minorHAnsi"/>
          <w:sz w:val="22"/>
          <w:lang w:val="en-US"/>
        </w:rPr>
        <w:t>building the capacity of local service providers to identify and</w:t>
      </w:r>
      <w:r>
        <w:rPr>
          <w:rFonts w:asciiTheme="minorHAnsi" w:hAnsiTheme="minorHAnsi"/>
          <w:sz w:val="22"/>
          <w:lang w:val="en-US"/>
        </w:rPr>
        <w:t xml:space="preserve"> respond to abuse. Consider members from s</w:t>
      </w:r>
      <w:r w:rsidRPr="00AC413F">
        <w:rPr>
          <w:rFonts w:asciiTheme="minorHAnsi" w:hAnsiTheme="minorHAnsi"/>
          <w:sz w:val="22"/>
          <w:lang w:val="en-US"/>
        </w:rPr>
        <w:t>ervice providers and agencies across government and non-government sectors such as</w:t>
      </w:r>
      <w:r w:rsidR="002810EE" w:rsidRPr="00AC413F">
        <w:rPr>
          <w:rFonts w:asciiTheme="minorHAnsi" w:hAnsiTheme="minorHAnsi"/>
          <w:sz w:val="22"/>
          <w:lang w:val="en-US"/>
        </w:rPr>
        <w:t>:</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 xml:space="preserve">NSW Police – Aged Crime Prevention Officers, Crime Prevention Officers or Domestic Violence Liaison Officers. </w:t>
      </w:r>
    </w:p>
    <w:p w:rsidR="00A25503" w:rsidRDefault="002810EE" w:rsidP="00FA2516">
      <w:pPr>
        <w:pStyle w:val="BodyText"/>
        <w:numPr>
          <w:ilvl w:val="0"/>
          <w:numId w:val="11"/>
        </w:numPr>
        <w:spacing w:line="240" w:lineRule="auto"/>
        <w:rPr>
          <w:rFonts w:asciiTheme="minorHAnsi" w:hAnsiTheme="minorHAnsi"/>
          <w:sz w:val="22"/>
          <w:lang w:val="en-US"/>
        </w:rPr>
      </w:pPr>
      <w:r w:rsidRPr="00475034">
        <w:rPr>
          <w:rFonts w:asciiTheme="minorHAnsi" w:hAnsiTheme="minorHAnsi"/>
          <w:sz w:val="22"/>
          <w:lang w:val="en-US"/>
        </w:rPr>
        <w:t xml:space="preserve">Commonwealth </w:t>
      </w:r>
      <w:r w:rsidR="00475034" w:rsidRPr="00475034">
        <w:rPr>
          <w:rFonts w:asciiTheme="minorHAnsi" w:hAnsiTheme="minorHAnsi"/>
          <w:sz w:val="22"/>
          <w:lang w:val="en-US"/>
        </w:rPr>
        <w:t>and State Disability Support Providers</w:t>
      </w:r>
      <w:r w:rsidR="00A25503">
        <w:rPr>
          <w:rFonts w:asciiTheme="minorHAnsi" w:hAnsiTheme="minorHAnsi"/>
          <w:sz w:val="22"/>
          <w:lang w:val="en-US"/>
        </w:rPr>
        <w:t>.</w:t>
      </w:r>
    </w:p>
    <w:p w:rsidR="00475034" w:rsidRDefault="00A25503" w:rsidP="00FA2516">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Disability support coordinators.</w:t>
      </w:r>
      <w:r w:rsidR="00475034" w:rsidRPr="00475034">
        <w:rPr>
          <w:rFonts w:asciiTheme="minorHAnsi" w:hAnsiTheme="minorHAnsi"/>
          <w:sz w:val="22"/>
          <w:lang w:val="en-US"/>
        </w:rPr>
        <w:t xml:space="preserve"> </w:t>
      </w:r>
    </w:p>
    <w:p w:rsidR="002810EE" w:rsidRPr="00475034" w:rsidRDefault="00FA2D8E" w:rsidP="00FA2516">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Local Health District Coordinators</w:t>
      </w:r>
      <w:r w:rsidR="00444CC6" w:rsidRPr="00475034">
        <w:rPr>
          <w:rFonts w:asciiTheme="minorHAnsi" w:hAnsiTheme="minorHAnsi"/>
          <w:sz w:val="22"/>
          <w:lang w:val="en-US"/>
        </w:rPr>
        <w:t>.</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Medical personnel in private practice</w:t>
      </w:r>
      <w:r w:rsidR="00444CC6">
        <w:rPr>
          <w:rFonts w:asciiTheme="minorHAnsi" w:hAnsiTheme="minorHAnsi"/>
          <w:sz w:val="22"/>
          <w:lang w:val="en-US"/>
        </w:rPr>
        <w:t>.</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 xml:space="preserve">Primary </w:t>
      </w:r>
      <w:r w:rsidR="00475034">
        <w:rPr>
          <w:rFonts w:asciiTheme="minorHAnsi" w:hAnsiTheme="minorHAnsi"/>
          <w:sz w:val="22"/>
          <w:lang w:val="en-US"/>
        </w:rPr>
        <w:t xml:space="preserve">Disability </w:t>
      </w:r>
      <w:r w:rsidRPr="00AC413F">
        <w:rPr>
          <w:rFonts w:asciiTheme="minorHAnsi" w:hAnsiTheme="minorHAnsi"/>
          <w:sz w:val="22"/>
          <w:lang w:val="en-US"/>
        </w:rPr>
        <w:t>Health Network</w:t>
      </w:r>
      <w:r w:rsidR="00475034">
        <w:rPr>
          <w:rFonts w:asciiTheme="minorHAnsi" w:hAnsiTheme="minorHAnsi"/>
          <w:sz w:val="22"/>
          <w:lang w:val="en-US"/>
        </w:rPr>
        <w:t>s</w:t>
      </w:r>
      <w:r w:rsidR="00444CC6">
        <w:rPr>
          <w:rFonts w:asciiTheme="minorHAnsi" w:hAnsiTheme="minorHAnsi"/>
          <w:sz w:val="22"/>
          <w:lang w:val="en-US"/>
        </w:rPr>
        <w:t>.</w:t>
      </w:r>
    </w:p>
    <w:p w:rsidR="00FA2D8E" w:rsidRDefault="00FA2D8E" w:rsidP="00FA2D8E">
      <w:pPr>
        <w:pStyle w:val="BodyText"/>
        <w:numPr>
          <w:ilvl w:val="0"/>
          <w:numId w:val="11"/>
        </w:numPr>
        <w:spacing w:line="240" w:lineRule="auto"/>
        <w:rPr>
          <w:rFonts w:asciiTheme="minorHAnsi" w:hAnsiTheme="minorHAnsi"/>
          <w:sz w:val="22"/>
          <w:lang w:val="en-US"/>
        </w:rPr>
      </w:pPr>
      <w:r w:rsidRPr="00FA2D8E">
        <w:rPr>
          <w:rFonts w:asciiTheme="minorHAnsi" w:hAnsiTheme="minorHAnsi"/>
          <w:sz w:val="22"/>
          <w:lang w:val="en-US"/>
        </w:rPr>
        <w:t>Legal and jus</w:t>
      </w:r>
      <w:r>
        <w:rPr>
          <w:rFonts w:asciiTheme="minorHAnsi" w:hAnsiTheme="minorHAnsi"/>
          <w:sz w:val="22"/>
          <w:lang w:val="en-US"/>
        </w:rPr>
        <w:t>tice services such as legal aid or</w:t>
      </w:r>
      <w:r w:rsidRPr="00FA2D8E">
        <w:rPr>
          <w:rFonts w:asciiTheme="minorHAnsi" w:hAnsiTheme="minorHAnsi"/>
          <w:sz w:val="22"/>
          <w:lang w:val="en-US"/>
        </w:rPr>
        <w:t xml:space="preserve"> community legal centres</w:t>
      </w:r>
      <w:r>
        <w:rPr>
          <w:rFonts w:asciiTheme="minorHAnsi" w:hAnsiTheme="minorHAnsi"/>
          <w:sz w:val="22"/>
          <w:lang w:val="en-US"/>
        </w:rPr>
        <w:t>.</w:t>
      </w:r>
    </w:p>
    <w:p w:rsidR="002810EE" w:rsidRPr="00FA2D8E" w:rsidRDefault="002810EE" w:rsidP="00F77423">
      <w:pPr>
        <w:pStyle w:val="BodyText"/>
        <w:numPr>
          <w:ilvl w:val="0"/>
          <w:numId w:val="11"/>
        </w:numPr>
        <w:spacing w:line="240" w:lineRule="auto"/>
        <w:rPr>
          <w:rFonts w:asciiTheme="minorHAnsi" w:hAnsiTheme="minorHAnsi"/>
          <w:sz w:val="22"/>
          <w:lang w:val="en-US"/>
        </w:rPr>
      </w:pPr>
      <w:r w:rsidRPr="00FA2D8E">
        <w:rPr>
          <w:rFonts w:asciiTheme="minorHAnsi" w:hAnsiTheme="minorHAnsi"/>
          <w:sz w:val="22"/>
          <w:lang w:val="en-US"/>
        </w:rPr>
        <w:t>Community welfare, counselling and advocacy services</w:t>
      </w:r>
      <w:r w:rsidR="00444CC6" w:rsidRPr="00FA2D8E">
        <w:rPr>
          <w:rFonts w:asciiTheme="minorHAnsi" w:hAnsiTheme="minorHAnsi"/>
          <w:sz w:val="22"/>
          <w:lang w:val="en-US"/>
        </w:rPr>
        <w:t>.</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Multicultural services</w:t>
      </w:r>
      <w:r w:rsidR="00444CC6">
        <w:rPr>
          <w:rFonts w:asciiTheme="minorHAnsi" w:hAnsiTheme="minorHAnsi"/>
          <w:sz w:val="22"/>
          <w:lang w:val="en-US"/>
        </w:rPr>
        <w:t>.</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Aboriginal services</w:t>
      </w:r>
      <w:r w:rsidR="00444CC6">
        <w:rPr>
          <w:rFonts w:asciiTheme="minorHAnsi" w:hAnsiTheme="minorHAnsi"/>
          <w:sz w:val="22"/>
          <w:lang w:val="en-US"/>
        </w:rPr>
        <w:t>.</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Domestic and family violence services</w:t>
      </w:r>
      <w:r w:rsidR="00475034">
        <w:rPr>
          <w:rFonts w:asciiTheme="minorHAnsi" w:hAnsiTheme="minorHAnsi"/>
          <w:sz w:val="22"/>
          <w:lang w:val="en-US"/>
        </w:rPr>
        <w:t xml:space="preserve"> who have staff experienced in disability</w:t>
      </w:r>
      <w:r w:rsidR="00444CC6">
        <w:rPr>
          <w:rFonts w:asciiTheme="minorHAnsi" w:hAnsiTheme="minorHAnsi"/>
          <w:sz w:val="22"/>
          <w:lang w:val="en-US"/>
        </w:rPr>
        <w:t>.</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 xml:space="preserve">Social housing </w:t>
      </w:r>
      <w:r w:rsidR="00A25503">
        <w:rPr>
          <w:rFonts w:asciiTheme="minorHAnsi" w:hAnsiTheme="minorHAnsi"/>
          <w:sz w:val="22"/>
          <w:lang w:val="en-US"/>
        </w:rPr>
        <w:t xml:space="preserve">and </w:t>
      </w:r>
      <w:r w:rsidRPr="00AC413F">
        <w:rPr>
          <w:rFonts w:asciiTheme="minorHAnsi" w:hAnsiTheme="minorHAnsi"/>
          <w:sz w:val="22"/>
          <w:lang w:val="en-US"/>
        </w:rPr>
        <w:t>public housing</w:t>
      </w:r>
      <w:r w:rsidR="00A25503">
        <w:rPr>
          <w:rFonts w:asciiTheme="minorHAnsi" w:hAnsiTheme="minorHAnsi"/>
          <w:sz w:val="22"/>
          <w:lang w:val="en-US"/>
        </w:rPr>
        <w:t xml:space="preserve"> organisations. </w:t>
      </w:r>
    </w:p>
    <w:p w:rsidR="002810EE" w:rsidRPr="00AC413F" w:rsidRDefault="00A25503" w:rsidP="00632183">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Primary care organisations, Carer’s NSW</w:t>
      </w:r>
      <w:r w:rsidR="00444CC6">
        <w:rPr>
          <w:rFonts w:asciiTheme="minorHAnsi" w:hAnsiTheme="minorHAnsi"/>
          <w:sz w:val="22"/>
          <w:lang w:val="en-US"/>
        </w:rPr>
        <w:t>.</w:t>
      </w:r>
    </w:p>
    <w:p w:rsidR="002810EE" w:rsidRPr="00AC413F"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 xml:space="preserve">Mental Health </w:t>
      </w:r>
      <w:r w:rsidR="00444CC6">
        <w:rPr>
          <w:rFonts w:asciiTheme="minorHAnsi" w:hAnsiTheme="minorHAnsi"/>
          <w:sz w:val="22"/>
          <w:lang w:val="en-US"/>
        </w:rPr>
        <w:t>–</w:t>
      </w:r>
      <w:r w:rsidRPr="00AC413F">
        <w:rPr>
          <w:rFonts w:asciiTheme="minorHAnsi" w:hAnsiTheme="minorHAnsi"/>
          <w:sz w:val="22"/>
          <w:lang w:val="en-US"/>
        </w:rPr>
        <w:t xml:space="preserve"> SCHMOPS</w:t>
      </w:r>
      <w:r w:rsidR="00444CC6">
        <w:rPr>
          <w:rFonts w:asciiTheme="minorHAnsi" w:hAnsiTheme="minorHAnsi"/>
          <w:sz w:val="22"/>
          <w:lang w:val="en-US"/>
        </w:rPr>
        <w:t>.</w:t>
      </w:r>
    </w:p>
    <w:p w:rsidR="002810EE" w:rsidRDefault="002810EE" w:rsidP="00632183">
      <w:pPr>
        <w:pStyle w:val="BodyText"/>
        <w:numPr>
          <w:ilvl w:val="0"/>
          <w:numId w:val="11"/>
        </w:numPr>
        <w:spacing w:line="240" w:lineRule="auto"/>
        <w:rPr>
          <w:rFonts w:asciiTheme="minorHAnsi" w:hAnsiTheme="minorHAnsi"/>
          <w:sz w:val="22"/>
          <w:lang w:val="en-US"/>
        </w:rPr>
      </w:pPr>
      <w:r w:rsidRPr="00AC413F">
        <w:rPr>
          <w:rFonts w:asciiTheme="minorHAnsi" w:hAnsiTheme="minorHAnsi"/>
          <w:sz w:val="22"/>
          <w:lang w:val="en-US"/>
        </w:rPr>
        <w:t>Advocacy</w:t>
      </w:r>
      <w:r w:rsidR="00DC0B40">
        <w:rPr>
          <w:rFonts w:asciiTheme="minorHAnsi" w:hAnsiTheme="minorHAnsi"/>
          <w:sz w:val="22"/>
          <w:lang w:val="en-US"/>
        </w:rPr>
        <w:t xml:space="preserve"> groups</w:t>
      </w:r>
      <w:r w:rsidR="00475034">
        <w:rPr>
          <w:rFonts w:asciiTheme="minorHAnsi" w:hAnsiTheme="minorHAnsi"/>
          <w:sz w:val="22"/>
          <w:lang w:val="en-US"/>
        </w:rPr>
        <w:t xml:space="preserve"> representing people with cognitive and intellectual disability</w:t>
      </w:r>
      <w:r w:rsidR="00DC0B40">
        <w:rPr>
          <w:rFonts w:asciiTheme="minorHAnsi" w:hAnsiTheme="minorHAnsi"/>
          <w:sz w:val="22"/>
          <w:lang w:val="en-US"/>
        </w:rPr>
        <w:t xml:space="preserve">. </w:t>
      </w:r>
    </w:p>
    <w:p w:rsidR="002810EE" w:rsidRPr="00FA2D8E" w:rsidRDefault="00FA2D8E" w:rsidP="00632183">
      <w:pPr>
        <w:pStyle w:val="NbrHeading2"/>
        <w:rPr>
          <w:rFonts w:asciiTheme="minorHAnsi" w:eastAsiaTheme="minorHAnsi" w:hAnsiTheme="minorHAnsi"/>
          <w:lang w:val="en-US"/>
        </w:rPr>
      </w:pPr>
      <w:bookmarkStart w:id="29" w:name="_Toc47351576"/>
      <w:bookmarkStart w:id="30" w:name="_Toc48566136"/>
      <w:r>
        <w:rPr>
          <w:rFonts w:asciiTheme="minorHAnsi" w:eastAsiaTheme="minorHAnsi" w:hAnsiTheme="minorHAnsi"/>
          <w:lang w:val="en-US"/>
        </w:rPr>
        <w:lastRenderedPageBreak/>
        <w:t xml:space="preserve"> </w:t>
      </w:r>
      <w:r w:rsidR="002810EE" w:rsidRPr="00FA2D8E">
        <w:rPr>
          <w:rFonts w:asciiTheme="minorHAnsi" w:eastAsiaTheme="minorHAnsi" w:hAnsiTheme="minorHAnsi"/>
          <w:lang w:val="en-US"/>
        </w:rPr>
        <w:t>Naming protocols</w:t>
      </w:r>
      <w:bookmarkEnd w:id="29"/>
      <w:bookmarkEnd w:id="30"/>
    </w:p>
    <w:p w:rsidR="002810EE" w:rsidRDefault="00475034" w:rsidP="00632183">
      <w:pPr>
        <w:keepNext/>
        <w:contextualSpacing/>
        <w:rPr>
          <w:rFonts w:asciiTheme="minorHAnsi" w:hAnsiTheme="minorHAnsi"/>
          <w:sz w:val="22"/>
          <w:lang w:val="en-US"/>
        </w:rPr>
      </w:pPr>
      <w:r>
        <w:rPr>
          <w:rFonts w:asciiTheme="minorHAnsi" w:hAnsiTheme="minorHAnsi"/>
          <w:sz w:val="22"/>
          <w:lang w:val="en-US"/>
        </w:rPr>
        <w:t xml:space="preserve">It is recommended that </w:t>
      </w:r>
      <w:r w:rsidR="00B5772A">
        <w:rPr>
          <w:rFonts w:asciiTheme="minorHAnsi" w:hAnsiTheme="minorHAnsi"/>
          <w:sz w:val="22"/>
          <w:lang w:val="en-US"/>
        </w:rPr>
        <w:t>C</w:t>
      </w:r>
      <w:r w:rsidR="002810EE" w:rsidRPr="00AC413F">
        <w:rPr>
          <w:rFonts w:asciiTheme="minorHAnsi" w:hAnsiTheme="minorHAnsi"/>
          <w:sz w:val="22"/>
          <w:lang w:val="en-US"/>
        </w:rPr>
        <w:t xml:space="preserve">ollaboratives begin by identifying the local government, followed by the primary cohort the </w:t>
      </w:r>
      <w:r>
        <w:rPr>
          <w:rFonts w:asciiTheme="minorHAnsi" w:hAnsiTheme="minorHAnsi"/>
          <w:sz w:val="22"/>
          <w:lang w:val="en-US"/>
        </w:rPr>
        <w:t>c</w:t>
      </w:r>
      <w:r w:rsidR="002810EE" w:rsidRPr="00AC413F">
        <w:rPr>
          <w:rFonts w:asciiTheme="minorHAnsi" w:hAnsiTheme="minorHAnsi"/>
          <w:sz w:val="22"/>
          <w:lang w:val="en-US"/>
        </w:rPr>
        <w:t>ollaborative.</w:t>
      </w:r>
      <w:r w:rsidR="009E7911">
        <w:rPr>
          <w:rFonts w:asciiTheme="minorHAnsi" w:hAnsiTheme="minorHAnsi"/>
          <w:sz w:val="22"/>
          <w:lang w:val="en-US"/>
        </w:rPr>
        <w:t xml:space="preserve"> </w:t>
      </w:r>
      <w:r w:rsidR="002810EE" w:rsidRPr="00AC413F">
        <w:rPr>
          <w:rFonts w:asciiTheme="minorHAnsi" w:hAnsiTheme="minorHAnsi"/>
          <w:sz w:val="22"/>
          <w:lang w:val="en-US"/>
        </w:rPr>
        <w:t>The ADC acknowledges the varied interpretations of the term elder abuse across NSW communities, and suggests the following naming convention:</w:t>
      </w:r>
    </w:p>
    <w:p w:rsidR="00475034" w:rsidRDefault="00475034" w:rsidP="00632183">
      <w:pPr>
        <w:keepNext/>
        <w:contextualSpacing/>
        <w:rPr>
          <w:rFonts w:asciiTheme="minorHAnsi" w:hAnsiTheme="minorHAnsi"/>
          <w:b/>
          <w:sz w:val="22"/>
          <w:lang w:val="en-US"/>
        </w:rPr>
      </w:pPr>
    </w:p>
    <w:p w:rsidR="002810EE" w:rsidRPr="00AC413F" w:rsidRDefault="002810EE" w:rsidP="00632183">
      <w:pPr>
        <w:keepNext/>
        <w:contextualSpacing/>
        <w:rPr>
          <w:rFonts w:asciiTheme="minorHAnsi" w:hAnsiTheme="minorHAnsi"/>
          <w:b/>
          <w:sz w:val="22"/>
          <w:lang w:val="en-US"/>
        </w:rPr>
      </w:pPr>
      <w:r w:rsidRPr="00AC413F">
        <w:rPr>
          <w:rFonts w:asciiTheme="minorHAnsi" w:hAnsiTheme="minorHAnsi"/>
          <w:b/>
          <w:sz w:val="22"/>
          <w:lang w:val="en-US"/>
        </w:rPr>
        <w:t>&lt;LGA</w:t>
      </w:r>
      <w:r w:rsidR="009E7911">
        <w:rPr>
          <w:rFonts w:asciiTheme="minorHAnsi" w:hAnsiTheme="minorHAnsi"/>
          <w:b/>
          <w:sz w:val="22"/>
          <w:lang w:val="en-US"/>
        </w:rPr>
        <w:t xml:space="preserve"> name</w:t>
      </w:r>
      <w:r w:rsidRPr="00AC413F">
        <w:rPr>
          <w:rFonts w:asciiTheme="minorHAnsi" w:hAnsiTheme="minorHAnsi"/>
          <w:b/>
          <w:sz w:val="22"/>
          <w:lang w:val="en-US"/>
        </w:rPr>
        <w:t>&gt; Collaborative for the Prevention of Abuse of Older People</w:t>
      </w:r>
    </w:p>
    <w:p w:rsidR="002810EE" w:rsidRPr="00AC413F" w:rsidRDefault="002810EE" w:rsidP="00632183">
      <w:pPr>
        <w:keepNext/>
        <w:contextualSpacing/>
        <w:rPr>
          <w:rFonts w:asciiTheme="minorHAnsi" w:hAnsiTheme="minorHAnsi"/>
          <w:b/>
          <w:sz w:val="22"/>
          <w:lang w:val="en-US"/>
        </w:rPr>
      </w:pPr>
      <w:r w:rsidRPr="00AC413F">
        <w:rPr>
          <w:rFonts w:asciiTheme="minorHAnsi" w:hAnsiTheme="minorHAnsi"/>
          <w:b/>
          <w:sz w:val="22"/>
          <w:lang w:val="en-US"/>
        </w:rPr>
        <w:t>&lt;LGA</w:t>
      </w:r>
      <w:r w:rsidR="009E7911">
        <w:rPr>
          <w:rFonts w:asciiTheme="minorHAnsi" w:hAnsiTheme="minorHAnsi"/>
          <w:b/>
          <w:sz w:val="22"/>
          <w:lang w:val="en-US"/>
        </w:rPr>
        <w:t xml:space="preserve"> name</w:t>
      </w:r>
      <w:r w:rsidRPr="00AC413F">
        <w:rPr>
          <w:rFonts w:asciiTheme="minorHAnsi" w:hAnsiTheme="minorHAnsi"/>
          <w:b/>
          <w:sz w:val="22"/>
          <w:lang w:val="en-US"/>
        </w:rPr>
        <w:t>&gt; Collaborative for the Prevention of Abuse of People with Disability</w:t>
      </w:r>
    </w:p>
    <w:p w:rsidR="002810EE" w:rsidRPr="00FA2D8E" w:rsidRDefault="00FA2D8E" w:rsidP="00632183">
      <w:pPr>
        <w:pStyle w:val="NbrHeading2"/>
        <w:rPr>
          <w:rFonts w:asciiTheme="minorHAnsi" w:hAnsiTheme="minorHAnsi"/>
          <w:lang w:val="en-US"/>
        </w:rPr>
      </w:pPr>
      <w:bookmarkStart w:id="31" w:name="_Toc48566137"/>
      <w:r>
        <w:rPr>
          <w:rFonts w:asciiTheme="minorHAnsi" w:hAnsiTheme="minorHAnsi"/>
          <w:lang w:val="en-US"/>
        </w:rPr>
        <w:t xml:space="preserve"> </w:t>
      </w:r>
      <w:r w:rsidR="00802721" w:rsidRPr="00FA2D8E">
        <w:rPr>
          <w:rFonts w:asciiTheme="minorHAnsi" w:hAnsiTheme="minorHAnsi"/>
          <w:lang w:val="en-US"/>
        </w:rPr>
        <w:t>Where to start?</w:t>
      </w:r>
      <w:bookmarkEnd w:id="31"/>
    </w:p>
    <w:p w:rsidR="002810EE" w:rsidRPr="00AC413F" w:rsidRDefault="00316ABE" w:rsidP="00FA2D8E">
      <w:pPr>
        <w:keepNext/>
        <w:spacing w:before="120" w:after="120"/>
        <w:rPr>
          <w:rFonts w:asciiTheme="minorHAnsi" w:hAnsiTheme="minorHAnsi"/>
          <w:sz w:val="22"/>
          <w:lang w:val="en-US"/>
        </w:rPr>
      </w:pPr>
      <w:r>
        <w:rPr>
          <w:rFonts w:asciiTheme="minorHAnsi" w:hAnsiTheme="minorHAnsi"/>
          <w:sz w:val="22"/>
          <w:lang w:val="en-US"/>
        </w:rPr>
        <w:t>The following provides an</w:t>
      </w:r>
      <w:r w:rsidR="00FA2D8E">
        <w:rPr>
          <w:rFonts w:asciiTheme="minorHAnsi" w:hAnsiTheme="minorHAnsi"/>
          <w:sz w:val="22"/>
          <w:lang w:val="en-US"/>
        </w:rPr>
        <w:t xml:space="preserve"> outline of your first meeting. P</w:t>
      </w:r>
      <w:r>
        <w:rPr>
          <w:rFonts w:asciiTheme="minorHAnsi" w:hAnsiTheme="minorHAnsi"/>
          <w:sz w:val="22"/>
          <w:lang w:val="en-US"/>
        </w:rPr>
        <w:t xml:space="preserve">lease refer to reference </w:t>
      </w:r>
      <w:r w:rsidRPr="00FA2D8E">
        <w:rPr>
          <w:rFonts w:asciiTheme="minorHAnsi" w:hAnsiTheme="minorHAnsi"/>
          <w:sz w:val="22"/>
          <w:lang w:val="en-US"/>
        </w:rPr>
        <w:t>one</w:t>
      </w:r>
      <w:r>
        <w:rPr>
          <w:rFonts w:asciiTheme="minorHAnsi" w:hAnsiTheme="minorHAnsi"/>
          <w:sz w:val="22"/>
          <w:lang w:val="en-US"/>
        </w:rPr>
        <w:t>, which outli</w:t>
      </w:r>
      <w:r w:rsidR="00FA2D8E">
        <w:rPr>
          <w:rFonts w:asciiTheme="minorHAnsi" w:hAnsiTheme="minorHAnsi"/>
          <w:sz w:val="22"/>
          <w:lang w:val="en-US"/>
        </w:rPr>
        <w:t xml:space="preserve">nes the phases of establishment </w:t>
      </w:r>
      <w:r>
        <w:rPr>
          <w:rFonts w:asciiTheme="minorHAnsi" w:hAnsiTheme="minorHAnsi"/>
          <w:sz w:val="22"/>
          <w:lang w:val="en-US"/>
        </w:rPr>
        <w:t>and the partnership with the ADC.</w:t>
      </w:r>
    </w:p>
    <w:p w:rsidR="002810EE" w:rsidRPr="00AC413F" w:rsidRDefault="002810EE" w:rsidP="00632183">
      <w:pPr>
        <w:pStyle w:val="ListParagraph0"/>
        <w:keepNext/>
        <w:numPr>
          <w:ilvl w:val="0"/>
          <w:numId w:val="7"/>
        </w:numPr>
        <w:spacing w:line="240" w:lineRule="auto"/>
        <w:contextualSpacing/>
        <w:rPr>
          <w:rFonts w:asciiTheme="minorHAnsi" w:hAnsiTheme="minorHAnsi"/>
          <w:b/>
          <w:sz w:val="22"/>
          <w:lang w:val="en-US"/>
        </w:rPr>
      </w:pPr>
      <w:r w:rsidRPr="00AC413F">
        <w:rPr>
          <w:rFonts w:asciiTheme="minorHAnsi" w:hAnsiTheme="minorHAnsi"/>
          <w:b/>
          <w:sz w:val="22"/>
          <w:lang w:val="en-US"/>
        </w:rPr>
        <w:t>Seek expressions of interest</w:t>
      </w:r>
      <w:r w:rsidR="002537B7">
        <w:rPr>
          <w:rFonts w:asciiTheme="minorHAnsi" w:hAnsiTheme="minorHAnsi"/>
          <w:b/>
          <w:sz w:val="22"/>
          <w:lang w:val="en-US"/>
        </w:rPr>
        <w:t>.</w:t>
      </w:r>
    </w:p>
    <w:p w:rsidR="002810EE" w:rsidRPr="004263CD" w:rsidRDefault="002810EE" w:rsidP="00632183">
      <w:pPr>
        <w:keepNext/>
        <w:spacing w:before="120" w:after="120"/>
        <w:rPr>
          <w:rFonts w:asciiTheme="minorHAnsi" w:hAnsiTheme="minorHAnsi"/>
          <w:sz w:val="22"/>
          <w:lang w:val="en-US"/>
        </w:rPr>
      </w:pPr>
      <w:r w:rsidRPr="004263CD">
        <w:rPr>
          <w:rFonts w:asciiTheme="minorHAnsi" w:hAnsiTheme="minorHAnsi"/>
          <w:sz w:val="22"/>
          <w:lang w:val="en-US"/>
        </w:rPr>
        <w:t xml:space="preserve">Send out an expression of interest </w:t>
      </w:r>
      <w:r w:rsidR="00725273">
        <w:rPr>
          <w:rFonts w:asciiTheme="minorHAnsi" w:hAnsiTheme="minorHAnsi"/>
          <w:sz w:val="22"/>
          <w:lang w:val="en-US"/>
        </w:rPr>
        <w:t xml:space="preserve">(EOI) </w:t>
      </w:r>
      <w:r w:rsidRPr="004263CD">
        <w:rPr>
          <w:rFonts w:asciiTheme="minorHAnsi" w:hAnsiTheme="minorHAnsi"/>
          <w:sz w:val="22"/>
          <w:lang w:val="en-US"/>
        </w:rPr>
        <w:t xml:space="preserve">to potential members inviting </w:t>
      </w:r>
      <w:r w:rsidR="00475034">
        <w:rPr>
          <w:rFonts w:asciiTheme="minorHAnsi" w:hAnsiTheme="minorHAnsi"/>
          <w:sz w:val="22"/>
          <w:lang w:val="en-US"/>
        </w:rPr>
        <w:t xml:space="preserve">them to become involved in the </w:t>
      </w:r>
      <w:r w:rsidR="00B5772A">
        <w:rPr>
          <w:rFonts w:asciiTheme="minorHAnsi" w:hAnsiTheme="minorHAnsi"/>
          <w:sz w:val="22"/>
          <w:lang w:val="en-US"/>
        </w:rPr>
        <w:t>C</w:t>
      </w:r>
      <w:r w:rsidRPr="004263CD">
        <w:rPr>
          <w:rFonts w:asciiTheme="minorHAnsi" w:hAnsiTheme="minorHAnsi"/>
          <w:sz w:val="22"/>
          <w:lang w:val="en-US"/>
        </w:rPr>
        <w:t>ollaborative. In this E</w:t>
      </w:r>
      <w:r w:rsidR="00475034">
        <w:rPr>
          <w:rFonts w:asciiTheme="minorHAnsi" w:hAnsiTheme="minorHAnsi"/>
          <w:sz w:val="22"/>
          <w:lang w:val="en-US"/>
        </w:rPr>
        <w:t xml:space="preserve">OI, outline the purpose of the </w:t>
      </w:r>
      <w:r w:rsidR="00B5772A">
        <w:rPr>
          <w:rFonts w:asciiTheme="minorHAnsi" w:hAnsiTheme="minorHAnsi"/>
          <w:sz w:val="22"/>
          <w:lang w:val="en-US"/>
        </w:rPr>
        <w:t>C</w:t>
      </w:r>
      <w:r w:rsidRPr="004263CD">
        <w:rPr>
          <w:rFonts w:asciiTheme="minorHAnsi" w:hAnsiTheme="minorHAnsi"/>
          <w:sz w:val="22"/>
          <w:lang w:val="en-US"/>
        </w:rPr>
        <w:t>ollaborative, key cohorts and region in which the Collaborative will operate in.</w:t>
      </w:r>
      <w:r w:rsidR="00475034">
        <w:rPr>
          <w:rFonts w:asciiTheme="minorHAnsi" w:hAnsiTheme="minorHAnsi"/>
          <w:sz w:val="22"/>
          <w:lang w:val="en-US"/>
        </w:rPr>
        <w:t xml:space="preserve"> </w:t>
      </w:r>
    </w:p>
    <w:p w:rsidR="002810EE" w:rsidRDefault="002810EE" w:rsidP="00632183">
      <w:pPr>
        <w:pStyle w:val="ListParagraph0"/>
        <w:keepNext/>
        <w:numPr>
          <w:ilvl w:val="0"/>
          <w:numId w:val="7"/>
        </w:numPr>
        <w:spacing w:line="240" w:lineRule="auto"/>
        <w:contextualSpacing/>
        <w:rPr>
          <w:rFonts w:asciiTheme="minorHAnsi" w:hAnsiTheme="minorHAnsi"/>
          <w:b/>
          <w:sz w:val="22"/>
          <w:lang w:val="en-US"/>
        </w:rPr>
      </w:pPr>
      <w:r w:rsidRPr="00AC413F">
        <w:rPr>
          <w:rFonts w:asciiTheme="minorHAnsi" w:hAnsiTheme="minorHAnsi"/>
          <w:b/>
          <w:sz w:val="22"/>
          <w:lang w:val="en-US"/>
        </w:rPr>
        <w:t>Schedule a kick off meeting.</w:t>
      </w:r>
    </w:p>
    <w:p w:rsidR="002810EE" w:rsidRPr="004263CD" w:rsidRDefault="002810EE" w:rsidP="00632183">
      <w:pPr>
        <w:keepNext/>
        <w:spacing w:before="120" w:after="120"/>
        <w:rPr>
          <w:rFonts w:asciiTheme="minorHAnsi" w:hAnsiTheme="minorHAnsi"/>
          <w:b/>
          <w:sz w:val="22"/>
          <w:lang w:val="en-US"/>
        </w:rPr>
      </w:pPr>
      <w:r w:rsidRPr="004263CD">
        <w:rPr>
          <w:rFonts w:asciiTheme="minorHAnsi" w:hAnsiTheme="minorHAnsi"/>
          <w:sz w:val="22"/>
          <w:lang w:val="en-US"/>
        </w:rPr>
        <w:t>Arrange a meeting date and invite interested members along to an establishment meeting.</w:t>
      </w:r>
    </w:p>
    <w:p w:rsidR="002810EE" w:rsidRPr="00506212" w:rsidRDefault="002810EE" w:rsidP="00632183">
      <w:pPr>
        <w:pStyle w:val="ListParagraph0"/>
        <w:keepNext/>
        <w:numPr>
          <w:ilvl w:val="0"/>
          <w:numId w:val="7"/>
        </w:numPr>
        <w:spacing w:line="240" w:lineRule="auto"/>
        <w:contextualSpacing/>
        <w:rPr>
          <w:rFonts w:asciiTheme="minorHAnsi" w:hAnsiTheme="minorHAnsi"/>
          <w:b/>
          <w:sz w:val="22"/>
          <w:lang w:val="en-US"/>
        </w:rPr>
      </w:pPr>
      <w:r w:rsidRPr="00506212">
        <w:rPr>
          <w:rFonts w:asciiTheme="minorHAnsi" w:hAnsiTheme="minorHAnsi"/>
          <w:b/>
          <w:sz w:val="22"/>
          <w:lang w:val="en-US"/>
        </w:rPr>
        <w:t>Have a clear plan for discussion at your first meeting.</w:t>
      </w:r>
    </w:p>
    <w:p w:rsidR="002810EE" w:rsidRPr="004263CD" w:rsidRDefault="002810EE" w:rsidP="00632183">
      <w:pPr>
        <w:keepNext/>
        <w:spacing w:before="120" w:after="120"/>
        <w:rPr>
          <w:rFonts w:asciiTheme="minorHAnsi" w:hAnsiTheme="minorHAnsi"/>
          <w:sz w:val="22"/>
          <w:lang w:val="en-US"/>
        </w:rPr>
      </w:pPr>
      <w:r w:rsidRPr="004263CD">
        <w:rPr>
          <w:rFonts w:asciiTheme="minorHAnsi" w:hAnsiTheme="minorHAnsi"/>
          <w:sz w:val="22"/>
          <w:lang w:val="en-US"/>
        </w:rPr>
        <w:t>At the establishment meeting, consider a clear agenda that will ensure potential members can:</w:t>
      </w:r>
    </w:p>
    <w:p w:rsidR="002810EE" w:rsidRPr="00506212" w:rsidRDefault="00DC0B40" w:rsidP="007D308B">
      <w:pPr>
        <w:pStyle w:val="BodyText"/>
        <w:numPr>
          <w:ilvl w:val="1"/>
          <w:numId w:val="11"/>
        </w:numPr>
        <w:spacing w:line="240" w:lineRule="auto"/>
        <w:rPr>
          <w:rFonts w:asciiTheme="minorHAnsi" w:hAnsiTheme="minorHAnsi"/>
          <w:sz w:val="22"/>
          <w:lang w:val="en-US"/>
        </w:rPr>
      </w:pPr>
      <w:r>
        <w:rPr>
          <w:rFonts w:asciiTheme="minorHAnsi" w:hAnsiTheme="minorHAnsi"/>
          <w:sz w:val="22"/>
          <w:lang w:val="en-US"/>
        </w:rPr>
        <w:t>e</w:t>
      </w:r>
      <w:r w:rsidR="00475034">
        <w:rPr>
          <w:rFonts w:asciiTheme="minorHAnsi" w:hAnsiTheme="minorHAnsi"/>
          <w:sz w:val="22"/>
          <w:lang w:val="en-US"/>
        </w:rPr>
        <w:t xml:space="preserve">stablish a </w:t>
      </w:r>
      <w:r w:rsidR="00B5772A">
        <w:rPr>
          <w:rFonts w:asciiTheme="minorHAnsi" w:hAnsiTheme="minorHAnsi"/>
          <w:sz w:val="22"/>
          <w:lang w:val="en-US"/>
        </w:rPr>
        <w:t>C</w:t>
      </w:r>
      <w:r w:rsidR="002810EE" w:rsidRPr="00506212">
        <w:rPr>
          <w:rFonts w:asciiTheme="minorHAnsi" w:hAnsiTheme="minorHAnsi"/>
          <w:sz w:val="22"/>
          <w:lang w:val="en-US"/>
        </w:rPr>
        <w:t>ollaborative name and any branding or logo</w:t>
      </w:r>
      <w:r w:rsidR="00475034">
        <w:rPr>
          <w:rFonts w:asciiTheme="minorHAnsi" w:hAnsiTheme="minorHAnsi"/>
          <w:sz w:val="22"/>
          <w:lang w:val="en-US"/>
        </w:rPr>
        <w:t xml:space="preserve"> requirements</w:t>
      </w:r>
    </w:p>
    <w:p w:rsidR="002810EE" w:rsidRPr="00506212" w:rsidRDefault="00DC0B40" w:rsidP="007D308B">
      <w:pPr>
        <w:pStyle w:val="BodyText"/>
        <w:numPr>
          <w:ilvl w:val="1"/>
          <w:numId w:val="11"/>
        </w:numPr>
        <w:spacing w:line="240" w:lineRule="auto"/>
        <w:rPr>
          <w:rFonts w:asciiTheme="minorHAnsi" w:hAnsiTheme="minorHAnsi"/>
          <w:sz w:val="22"/>
          <w:lang w:val="en-US"/>
        </w:rPr>
      </w:pPr>
      <w:r>
        <w:rPr>
          <w:rFonts w:asciiTheme="minorHAnsi" w:hAnsiTheme="minorHAnsi"/>
          <w:sz w:val="22"/>
          <w:lang w:val="en-US"/>
        </w:rPr>
        <w:t>a</w:t>
      </w:r>
      <w:r w:rsidR="00475034">
        <w:rPr>
          <w:rFonts w:asciiTheme="minorHAnsi" w:hAnsiTheme="minorHAnsi"/>
          <w:sz w:val="22"/>
          <w:lang w:val="en-US"/>
        </w:rPr>
        <w:t xml:space="preserve">ppoint the </w:t>
      </w:r>
      <w:r w:rsidR="00B5772A">
        <w:rPr>
          <w:rFonts w:asciiTheme="minorHAnsi" w:hAnsiTheme="minorHAnsi"/>
          <w:sz w:val="22"/>
          <w:lang w:val="en-US"/>
        </w:rPr>
        <w:t>C</w:t>
      </w:r>
      <w:r w:rsidR="00475034">
        <w:rPr>
          <w:rFonts w:asciiTheme="minorHAnsi" w:hAnsiTheme="minorHAnsi"/>
          <w:sz w:val="22"/>
          <w:lang w:val="en-US"/>
        </w:rPr>
        <w:t>ollaborative chair/co-chair/c</w:t>
      </w:r>
      <w:r w:rsidR="002810EE" w:rsidRPr="00506212">
        <w:rPr>
          <w:rFonts w:asciiTheme="minorHAnsi" w:hAnsiTheme="minorHAnsi"/>
          <w:sz w:val="22"/>
          <w:lang w:val="en-US"/>
        </w:rPr>
        <w:t>onvener</w:t>
      </w:r>
    </w:p>
    <w:p w:rsidR="002810EE" w:rsidRPr="00506212" w:rsidRDefault="00DC0B40" w:rsidP="007D308B">
      <w:pPr>
        <w:pStyle w:val="BodyText"/>
        <w:numPr>
          <w:ilvl w:val="1"/>
          <w:numId w:val="11"/>
        </w:numPr>
        <w:spacing w:line="240" w:lineRule="auto"/>
        <w:rPr>
          <w:rFonts w:asciiTheme="minorHAnsi" w:hAnsiTheme="minorHAnsi"/>
          <w:sz w:val="22"/>
          <w:lang w:val="en-US"/>
        </w:rPr>
      </w:pPr>
      <w:r>
        <w:rPr>
          <w:rFonts w:asciiTheme="minorHAnsi" w:hAnsiTheme="minorHAnsi"/>
          <w:sz w:val="22"/>
          <w:lang w:val="en-US"/>
        </w:rPr>
        <w:t>a</w:t>
      </w:r>
      <w:r w:rsidR="002810EE" w:rsidRPr="00506212">
        <w:rPr>
          <w:rFonts w:asciiTheme="minorHAnsi" w:hAnsiTheme="minorHAnsi"/>
          <w:sz w:val="22"/>
          <w:lang w:val="en-US"/>
        </w:rPr>
        <w:t>gree on a common agenda and shared vision</w:t>
      </w:r>
    </w:p>
    <w:p w:rsidR="002810EE" w:rsidRPr="00506212" w:rsidRDefault="00DC0B40" w:rsidP="007D308B">
      <w:pPr>
        <w:pStyle w:val="BodyText"/>
        <w:numPr>
          <w:ilvl w:val="1"/>
          <w:numId w:val="11"/>
        </w:numPr>
        <w:spacing w:line="240" w:lineRule="auto"/>
        <w:rPr>
          <w:rFonts w:asciiTheme="minorHAnsi" w:hAnsiTheme="minorHAnsi"/>
          <w:sz w:val="22"/>
          <w:lang w:val="en-US"/>
        </w:rPr>
      </w:pPr>
      <w:r>
        <w:rPr>
          <w:rFonts w:asciiTheme="minorHAnsi" w:hAnsiTheme="minorHAnsi"/>
          <w:sz w:val="22"/>
          <w:lang w:val="en-US"/>
        </w:rPr>
        <w:t>d</w:t>
      </w:r>
      <w:r w:rsidR="002810EE" w:rsidRPr="00506212">
        <w:rPr>
          <w:rFonts w:asciiTheme="minorHAnsi" w:hAnsiTheme="minorHAnsi"/>
          <w:sz w:val="22"/>
          <w:lang w:val="en-US"/>
        </w:rPr>
        <w:t>iscuss and identify a common understanding of the problem within the local area</w:t>
      </w:r>
    </w:p>
    <w:p w:rsidR="002810EE" w:rsidRPr="00506212" w:rsidRDefault="00DC0B40" w:rsidP="007D308B">
      <w:pPr>
        <w:pStyle w:val="BodyText"/>
        <w:numPr>
          <w:ilvl w:val="1"/>
          <w:numId w:val="11"/>
        </w:numPr>
        <w:spacing w:line="240" w:lineRule="auto"/>
        <w:rPr>
          <w:rFonts w:asciiTheme="minorHAnsi" w:hAnsiTheme="minorHAnsi"/>
          <w:sz w:val="22"/>
          <w:lang w:val="en-US"/>
        </w:rPr>
      </w:pPr>
      <w:r>
        <w:rPr>
          <w:rFonts w:asciiTheme="minorHAnsi" w:hAnsiTheme="minorHAnsi"/>
          <w:sz w:val="22"/>
          <w:lang w:val="en-US"/>
        </w:rPr>
        <w:t>d</w:t>
      </w:r>
      <w:r w:rsidR="002810EE" w:rsidRPr="00506212">
        <w:rPr>
          <w:rFonts w:asciiTheme="minorHAnsi" w:hAnsiTheme="minorHAnsi"/>
          <w:sz w:val="22"/>
          <w:lang w:val="en-US"/>
        </w:rPr>
        <w:t>etermine boundaries about the scope of the group and any focus areas interested in</w:t>
      </w:r>
    </w:p>
    <w:p w:rsidR="002810EE" w:rsidRPr="00506212" w:rsidRDefault="00DC0B40" w:rsidP="007D308B">
      <w:pPr>
        <w:pStyle w:val="BodyText"/>
        <w:numPr>
          <w:ilvl w:val="1"/>
          <w:numId w:val="11"/>
        </w:numPr>
        <w:spacing w:line="240" w:lineRule="auto"/>
        <w:rPr>
          <w:rFonts w:asciiTheme="minorHAnsi" w:hAnsiTheme="minorHAnsi"/>
          <w:sz w:val="22"/>
          <w:lang w:val="en-US"/>
        </w:rPr>
      </w:pPr>
      <w:r>
        <w:rPr>
          <w:rFonts w:asciiTheme="minorHAnsi" w:hAnsiTheme="minorHAnsi"/>
          <w:sz w:val="22"/>
          <w:lang w:val="en-US"/>
        </w:rPr>
        <w:t>a</w:t>
      </w:r>
      <w:r w:rsidR="002810EE" w:rsidRPr="00506212">
        <w:rPr>
          <w:rFonts w:asciiTheme="minorHAnsi" w:hAnsiTheme="minorHAnsi"/>
          <w:sz w:val="22"/>
          <w:lang w:val="en-US"/>
        </w:rPr>
        <w:t>gree on the development of a Strategic Action Plan</w:t>
      </w:r>
    </w:p>
    <w:p w:rsidR="002810EE" w:rsidRPr="00506212" w:rsidRDefault="00DC0B40" w:rsidP="007D308B">
      <w:pPr>
        <w:pStyle w:val="BodyText"/>
        <w:numPr>
          <w:ilvl w:val="1"/>
          <w:numId w:val="11"/>
        </w:numPr>
        <w:spacing w:line="240" w:lineRule="auto"/>
        <w:rPr>
          <w:rFonts w:asciiTheme="minorHAnsi" w:hAnsiTheme="minorHAnsi"/>
          <w:sz w:val="22"/>
          <w:lang w:val="en-US"/>
        </w:rPr>
      </w:pPr>
      <w:r>
        <w:rPr>
          <w:rFonts w:asciiTheme="minorHAnsi" w:hAnsiTheme="minorHAnsi"/>
          <w:sz w:val="22"/>
          <w:lang w:val="en-US"/>
        </w:rPr>
        <w:t>d</w:t>
      </w:r>
      <w:r w:rsidR="002810EE" w:rsidRPr="00506212">
        <w:rPr>
          <w:rFonts w:asciiTheme="minorHAnsi" w:hAnsiTheme="minorHAnsi"/>
          <w:sz w:val="22"/>
          <w:lang w:val="en-US"/>
        </w:rPr>
        <w:t>evelop Terms of Reference/membership and meeting schedule</w:t>
      </w:r>
    </w:p>
    <w:p w:rsidR="002810EE" w:rsidRDefault="00DC0B40" w:rsidP="007D308B">
      <w:pPr>
        <w:pStyle w:val="BodyText"/>
        <w:numPr>
          <w:ilvl w:val="1"/>
          <w:numId w:val="11"/>
        </w:numPr>
        <w:spacing w:line="240" w:lineRule="auto"/>
        <w:rPr>
          <w:rFonts w:asciiTheme="minorHAnsi" w:hAnsiTheme="minorHAnsi"/>
          <w:sz w:val="22"/>
          <w:lang w:val="en-US"/>
        </w:rPr>
      </w:pPr>
      <w:r>
        <w:rPr>
          <w:rFonts w:asciiTheme="minorHAnsi" w:hAnsiTheme="minorHAnsi"/>
          <w:sz w:val="22"/>
          <w:lang w:val="en-US"/>
        </w:rPr>
        <w:t>d</w:t>
      </w:r>
      <w:r w:rsidR="002810EE" w:rsidRPr="00506212">
        <w:rPr>
          <w:rFonts w:asciiTheme="minorHAnsi" w:hAnsiTheme="minorHAnsi"/>
          <w:sz w:val="22"/>
          <w:lang w:val="en-US"/>
        </w:rPr>
        <w:t>iscuss feedback and evaluation mechanisms</w:t>
      </w:r>
    </w:p>
    <w:p w:rsidR="002810EE" w:rsidRDefault="00725273" w:rsidP="007D308B">
      <w:pPr>
        <w:pStyle w:val="BodyText"/>
        <w:numPr>
          <w:ilvl w:val="1"/>
          <w:numId w:val="11"/>
        </w:numPr>
        <w:spacing w:line="240" w:lineRule="auto"/>
        <w:rPr>
          <w:rFonts w:asciiTheme="minorHAnsi" w:hAnsiTheme="minorHAnsi"/>
          <w:sz w:val="22"/>
          <w:lang w:val="en-US"/>
        </w:rPr>
      </w:pPr>
      <w:r>
        <w:rPr>
          <w:rFonts w:asciiTheme="minorHAnsi" w:hAnsiTheme="minorHAnsi"/>
          <w:sz w:val="22"/>
          <w:lang w:val="en-US"/>
        </w:rPr>
        <w:t>Understand</w:t>
      </w:r>
      <w:r w:rsidR="002810EE" w:rsidRPr="004263CD">
        <w:rPr>
          <w:rFonts w:asciiTheme="minorHAnsi" w:hAnsiTheme="minorHAnsi"/>
          <w:sz w:val="22"/>
          <w:lang w:val="en-US"/>
        </w:rPr>
        <w:t xml:space="preserve"> the central support and resourcing from</w:t>
      </w:r>
      <w:r w:rsidR="002810EE">
        <w:rPr>
          <w:rFonts w:asciiTheme="minorHAnsi" w:hAnsiTheme="minorHAnsi"/>
          <w:sz w:val="22"/>
          <w:lang w:val="en-US"/>
        </w:rPr>
        <w:t xml:space="preserve"> the ADC.</w:t>
      </w:r>
    </w:p>
    <w:p w:rsidR="000D3866" w:rsidRDefault="00FA2D8E" w:rsidP="000D3866">
      <w:pPr>
        <w:pStyle w:val="BodyText"/>
        <w:spacing w:line="240" w:lineRule="auto"/>
        <w:rPr>
          <w:rFonts w:asciiTheme="minorHAnsi" w:hAnsiTheme="minorHAnsi"/>
          <w:sz w:val="22"/>
          <w:lang w:val="en-US"/>
        </w:rPr>
      </w:pPr>
      <w:r>
        <w:rPr>
          <w:rFonts w:asciiTheme="minorHAnsi" w:hAnsiTheme="minorHAnsi"/>
          <w:sz w:val="22"/>
          <w:lang w:val="en-US"/>
        </w:rPr>
        <w:t>Please r</w:t>
      </w:r>
      <w:r w:rsidR="00F747DD">
        <w:rPr>
          <w:rFonts w:asciiTheme="minorHAnsi" w:hAnsiTheme="minorHAnsi"/>
          <w:sz w:val="22"/>
          <w:lang w:val="en-US"/>
        </w:rPr>
        <w:t xml:space="preserve">efer to reference </w:t>
      </w:r>
      <w:r w:rsidR="005E36AF" w:rsidRPr="005E36AF">
        <w:rPr>
          <w:rFonts w:asciiTheme="minorHAnsi" w:hAnsiTheme="minorHAnsi"/>
          <w:b/>
          <w:sz w:val="22"/>
          <w:lang w:val="en-US"/>
        </w:rPr>
        <w:t>two</w:t>
      </w:r>
      <w:r w:rsidR="00A73EA4">
        <w:rPr>
          <w:rFonts w:asciiTheme="minorHAnsi" w:hAnsiTheme="minorHAnsi"/>
          <w:sz w:val="22"/>
          <w:lang w:val="en-US"/>
        </w:rPr>
        <w:t xml:space="preserve"> for an agenda template</w:t>
      </w:r>
      <w:r w:rsidR="00F747DD">
        <w:rPr>
          <w:rFonts w:asciiTheme="minorHAnsi" w:hAnsiTheme="minorHAnsi"/>
          <w:sz w:val="22"/>
          <w:lang w:val="en-US"/>
        </w:rPr>
        <w:t>.</w:t>
      </w:r>
    </w:p>
    <w:p w:rsidR="00AE10CE" w:rsidRPr="00FA2D8E" w:rsidRDefault="00AE10CE" w:rsidP="005F76E8">
      <w:pPr>
        <w:pStyle w:val="NbrHeading1"/>
        <w:tabs>
          <w:tab w:val="num" w:pos="360"/>
        </w:tabs>
        <w:ind w:left="0" w:firstLine="0"/>
        <w:rPr>
          <w:rFonts w:asciiTheme="minorHAnsi" w:eastAsiaTheme="minorHAnsi" w:hAnsiTheme="minorHAnsi"/>
          <w:lang w:val="en-US"/>
        </w:rPr>
      </w:pPr>
      <w:bookmarkStart w:id="32" w:name="_Toc47351569"/>
      <w:bookmarkStart w:id="33" w:name="_Toc48566138"/>
      <w:bookmarkStart w:id="34" w:name="_Toc47351578"/>
      <w:r w:rsidRPr="00FA2D8E">
        <w:rPr>
          <w:rFonts w:asciiTheme="minorHAnsi" w:eastAsiaTheme="minorHAnsi" w:hAnsiTheme="minorHAnsi"/>
          <w:lang w:val="en-US"/>
        </w:rPr>
        <w:lastRenderedPageBreak/>
        <w:t>Principles of intervention</w:t>
      </w:r>
      <w:bookmarkEnd w:id="32"/>
      <w:bookmarkEnd w:id="33"/>
    </w:p>
    <w:p w:rsidR="00AE10CE" w:rsidRDefault="00AE10CE" w:rsidP="00632183">
      <w:pPr>
        <w:pStyle w:val="BodyText"/>
        <w:keepNext/>
        <w:spacing w:line="240" w:lineRule="auto"/>
        <w:contextualSpacing/>
        <w:rPr>
          <w:rFonts w:asciiTheme="minorHAnsi" w:hAnsiTheme="minorHAnsi"/>
          <w:sz w:val="22"/>
          <w:lang w:val="en-US"/>
        </w:rPr>
      </w:pPr>
      <w:r>
        <w:rPr>
          <w:rFonts w:asciiTheme="minorHAnsi" w:hAnsiTheme="minorHAnsi"/>
          <w:sz w:val="22"/>
          <w:lang w:val="en-US"/>
        </w:rPr>
        <w:t xml:space="preserve">Participating agencies may commit to key principles of intervention that can guide interagency partnerships and strategies. These principles have been adapted from the </w:t>
      </w:r>
      <w:hyperlink r:id="rId17" w:history="1">
        <w:r w:rsidRPr="00900A98">
          <w:rPr>
            <w:rStyle w:val="Hyperlink"/>
            <w:rFonts w:asciiTheme="minorHAnsi" w:hAnsiTheme="minorHAnsi"/>
            <w:i/>
            <w:sz w:val="22"/>
            <w:lang w:val="en-US"/>
          </w:rPr>
          <w:t>NSW Interagency Policy on Identifying and Responding to the Abuse of Older People (2020)</w:t>
        </w:r>
      </w:hyperlink>
      <w:r w:rsidR="002C7C55">
        <w:rPr>
          <w:rFonts w:asciiTheme="minorHAnsi" w:hAnsiTheme="minorHAnsi"/>
          <w:sz w:val="22"/>
          <w:lang w:val="en-US"/>
        </w:rPr>
        <w:t xml:space="preserve">, and have been broadened for </w:t>
      </w:r>
      <w:r w:rsidR="00B5772A">
        <w:rPr>
          <w:rFonts w:asciiTheme="minorHAnsi" w:hAnsiTheme="minorHAnsi"/>
          <w:sz w:val="22"/>
          <w:lang w:val="en-US"/>
        </w:rPr>
        <w:t>C</w:t>
      </w:r>
      <w:r>
        <w:rPr>
          <w:rFonts w:asciiTheme="minorHAnsi" w:hAnsiTheme="minorHAnsi"/>
          <w:sz w:val="22"/>
          <w:lang w:val="en-US"/>
        </w:rPr>
        <w:t xml:space="preserve">ollaboratives who have a focus on </w:t>
      </w:r>
      <w:r w:rsidR="002C7C55">
        <w:rPr>
          <w:rFonts w:asciiTheme="minorHAnsi" w:hAnsiTheme="minorHAnsi"/>
          <w:sz w:val="22"/>
          <w:lang w:val="en-US"/>
        </w:rPr>
        <w:t>adults</w:t>
      </w:r>
      <w:r>
        <w:rPr>
          <w:rFonts w:asciiTheme="minorHAnsi" w:hAnsiTheme="minorHAnsi"/>
          <w:sz w:val="22"/>
          <w:lang w:val="en-US"/>
        </w:rPr>
        <w:t xml:space="preserve"> with disability in their local area.</w:t>
      </w:r>
      <w:r w:rsidR="005F76E8">
        <w:rPr>
          <w:rFonts w:asciiTheme="minorHAnsi" w:hAnsiTheme="minorHAnsi"/>
          <w:sz w:val="22"/>
          <w:lang w:val="en-US"/>
        </w:rPr>
        <w:t xml:space="preserve"> You may consider reviewing these pri</w:t>
      </w:r>
      <w:r w:rsidR="002C7C55">
        <w:rPr>
          <w:rFonts w:asciiTheme="minorHAnsi" w:hAnsiTheme="minorHAnsi"/>
          <w:sz w:val="22"/>
          <w:lang w:val="en-US"/>
        </w:rPr>
        <w:t>nciples when establishing your c</w:t>
      </w:r>
      <w:r w:rsidR="005F76E8">
        <w:rPr>
          <w:rFonts w:asciiTheme="minorHAnsi" w:hAnsiTheme="minorHAnsi"/>
          <w:sz w:val="22"/>
          <w:lang w:val="en-US"/>
        </w:rPr>
        <w:t xml:space="preserve">ollaborative. </w:t>
      </w:r>
    </w:p>
    <w:p w:rsidR="0051004D" w:rsidRDefault="0051004D" w:rsidP="00632183">
      <w:pPr>
        <w:pStyle w:val="BodyText"/>
        <w:keepNext/>
        <w:spacing w:line="240" w:lineRule="auto"/>
        <w:contextualSpacing/>
        <w:rPr>
          <w:rFonts w:asciiTheme="minorHAnsi" w:hAnsiTheme="minorHAnsi"/>
          <w:sz w:val="22"/>
          <w:lang w:val="en-US"/>
        </w:rPr>
      </w:pPr>
    </w:p>
    <w:tbl>
      <w:tblPr>
        <w:tblStyle w:val="TableGrid"/>
        <w:tblW w:w="0" w:type="auto"/>
        <w:tblLook w:val="04A0" w:firstRow="1" w:lastRow="0" w:firstColumn="1" w:lastColumn="0" w:noHBand="0" w:noVBand="1"/>
        <w:tblCaption w:val="Principles of engagement"/>
        <w:tblDescription w:val="Principles of engagement"/>
      </w:tblPr>
      <w:tblGrid>
        <w:gridCol w:w="1554"/>
        <w:gridCol w:w="7462"/>
      </w:tblGrid>
      <w:tr w:rsidR="00AE10CE" w:rsidTr="00F103C3">
        <w:trPr>
          <w:tblHeader/>
        </w:trPr>
        <w:tc>
          <w:tcPr>
            <w:tcW w:w="1555" w:type="dxa"/>
          </w:tcPr>
          <w:p w:rsidR="00AE10CE" w:rsidRPr="0022572D" w:rsidRDefault="00AE10CE" w:rsidP="00632183">
            <w:pPr>
              <w:pStyle w:val="BodyText"/>
              <w:keepNext/>
              <w:spacing w:line="240" w:lineRule="auto"/>
              <w:contextualSpacing/>
              <w:rPr>
                <w:rFonts w:asciiTheme="minorHAnsi" w:hAnsiTheme="minorHAnsi"/>
                <w:b/>
                <w:sz w:val="22"/>
                <w:lang w:val="en-US"/>
              </w:rPr>
            </w:pPr>
            <w:r w:rsidRPr="0022572D">
              <w:rPr>
                <w:rFonts w:asciiTheme="minorHAnsi" w:hAnsiTheme="minorHAnsi"/>
                <w:b/>
                <w:sz w:val="22"/>
                <w:lang w:val="en-US"/>
              </w:rPr>
              <w:t>PROTECT</w:t>
            </w:r>
          </w:p>
        </w:tc>
        <w:tc>
          <w:tcPr>
            <w:tcW w:w="8073" w:type="dxa"/>
          </w:tcPr>
          <w:p w:rsidR="00AE10CE" w:rsidRDefault="00AE10CE" w:rsidP="002C7C55">
            <w:pPr>
              <w:pStyle w:val="BodyText"/>
              <w:keepNext/>
              <w:spacing w:line="240" w:lineRule="auto"/>
              <w:contextualSpacing/>
              <w:rPr>
                <w:rFonts w:asciiTheme="minorHAnsi" w:hAnsiTheme="minorHAnsi"/>
                <w:sz w:val="22"/>
                <w:lang w:val="en-US"/>
              </w:rPr>
            </w:pPr>
            <w:r w:rsidRPr="009246D0">
              <w:rPr>
                <w:rFonts w:asciiTheme="minorHAnsi" w:hAnsiTheme="minorHAnsi"/>
                <w:sz w:val="22"/>
                <w:lang w:val="en-US"/>
              </w:rPr>
              <w:t>All NSW community members have the right to live free from abuse</w:t>
            </w:r>
            <w:r w:rsidR="002C7C55">
              <w:rPr>
                <w:rFonts w:asciiTheme="minorHAnsi" w:hAnsiTheme="minorHAnsi"/>
                <w:sz w:val="22"/>
                <w:lang w:val="en-US"/>
              </w:rPr>
              <w:t>, and</w:t>
            </w:r>
            <w:r w:rsidRPr="009246D0">
              <w:rPr>
                <w:rFonts w:asciiTheme="minorHAnsi" w:hAnsiTheme="minorHAnsi"/>
                <w:sz w:val="22"/>
                <w:lang w:val="en-US"/>
              </w:rPr>
              <w:t xml:space="preserve"> ensuring safety is paramount. Sometimes, when the health or safety of an individual is at risk, safety may be a greater concern than privacy</w:t>
            </w:r>
            <w:r w:rsidR="002C7C55">
              <w:rPr>
                <w:rFonts w:asciiTheme="minorHAnsi" w:hAnsiTheme="minorHAnsi"/>
                <w:sz w:val="22"/>
                <w:lang w:val="en-US"/>
              </w:rPr>
              <w:t>.</w:t>
            </w:r>
          </w:p>
        </w:tc>
      </w:tr>
      <w:tr w:rsidR="00AE10CE" w:rsidTr="00F103C3">
        <w:tc>
          <w:tcPr>
            <w:tcW w:w="1555" w:type="dxa"/>
          </w:tcPr>
          <w:p w:rsidR="00AE10CE" w:rsidRPr="0022572D" w:rsidRDefault="00AE10CE" w:rsidP="00632183">
            <w:pPr>
              <w:pStyle w:val="BodyText"/>
              <w:keepNext/>
              <w:spacing w:line="240" w:lineRule="auto"/>
              <w:contextualSpacing/>
              <w:rPr>
                <w:rFonts w:asciiTheme="minorHAnsi" w:hAnsiTheme="minorHAnsi"/>
                <w:b/>
                <w:sz w:val="22"/>
                <w:lang w:val="en-US"/>
              </w:rPr>
            </w:pPr>
            <w:r w:rsidRPr="0022572D">
              <w:rPr>
                <w:rFonts w:asciiTheme="minorHAnsi" w:hAnsiTheme="minorHAnsi"/>
                <w:b/>
                <w:sz w:val="22"/>
                <w:lang w:val="en-US"/>
              </w:rPr>
              <w:t>EMPOWER</w:t>
            </w:r>
          </w:p>
        </w:tc>
        <w:tc>
          <w:tcPr>
            <w:tcW w:w="8073" w:type="dxa"/>
          </w:tcPr>
          <w:p w:rsidR="00AE10CE" w:rsidRDefault="00AE10CE" w:rsidP="00632183">
            <w:pPr>
              <w:pStyle w:val="BodyText"/>
              <w:keepNext/>
              <w:spacing w:line="240" w:lineRule="auto"/>
              <w:contextualSpacing/>
              <w:rPr>
                <w:rFonts w:asciiTheme="minorHAnsi" w:hAnsiTheme="minorHAnsi"/>
                <w:sz w:val="22"/>
                <w:lang w:val="en-US"/>
              </w:rPr>
            </w:pPr>
            <w:r w:rsidRPr="009246D0">
              <w:rPr>
                <w:rFonts w:asciiTheme="minorHAnsi" w:hAnsiTheme="minorHAnsi"/>
                <w:sz w:val="22"/>
                <w:lang w:val="en-US"/>
              </w:rPr>
              <w:t xml:space="preserve">Older people </w:t>
            </w:r>
            <w:r>
              <w:rPr>
                <w:rFonts w:asciiTheme="minorHAnsi" w:hAnsiTheme="minorHAnsi"/>
                <w:sz w:val="22"/>
                <w:lang w:val="en-US"/>
              </w:rPr>
              <w:t xml:space="preserve">and adults with disability </w:t>
            </w:r>
            <w:r w:rsidRPr="009246D0">
              <w:rPr>
                <w:rFonts w:asciiTheme="minorHAnsi" w:hAnsiTheme="minorHAnsi"/>
                <w:sz w:val="22"/>
                <w:lang w:val="en-US"/>
              </w:rPr>
              <w:t>at risk of, or subject to, abuse</w:t>
            </w:r>
            <w:r w:rsidR="002C7C55">
              <w:rPr>
                <w:rFonts w:asciiTheme="minorHAnsi" w:hAnsiTheme="minorHAnsi"/>
                <w:sz w:val="22"/>
                <w:lang w:val="en-US"/>
              </w:rPr>
              <w:t>, neglect and exploitation</w:t>
            </w:r>
            <w:r w:rsidRPr="009246D0">
              <w:rPr>
                <w:rFonts w:asciiTheme="minorHAnsi" w:hAnsiTheme="minorHAnsi"/>
                <w:sz w:val="22"/>
                <w:lang w:val="en-US"/>
              </w:rPr>
              <w:t xml:space="preserve"> should be given the support and information they need to make informed decisions about how to respond. This includes access to culturally aware and competent services trained to support and equip them to understand their rights and stop abuse when it occurs. </w:t>
            </w:r>
          </w:p>
          <w:p w:rsidR="00AE10CE" w:rsidRDefault="00AE10CE" w:rsidP="00632183">
            <w:pPr>
              <w:pStyle w:val="BodyText"/>
              <w:keepNext/>
              <w:spacing w:line="240" w:lineRule="auto"/>
              <w:contextualSpacing/>
              <w:rPr>
                <w:rFonts w:asciiTheme="minorHAnsi" w:hAnsiTheme="minorHAnsi"/>
                <w:sz w:val="22"/>
                <w:lang w:val="en-US"/>
              </w:rPr>
            </w:pPr>
            <w:r w:rsidRPr="009246D0">
              <w:rPr>
                <w:rFonts w:asciiTheme="minorHAnsi" w:hAnsiTheme="minorHAnsi"/>
                <w:sz w:val="22"/>
                <w:lang w:val="en-US"/>
              </w:rPr>
              <w:t xml:space="preserve">Access to services is also contingent on the recognition that some </w:t>
            </w:r>
            <w:r>
              <w:rPr>
                <w:rFonts w:asciiTheme="minorHAnsi" w:hAnsiTheme="minorHAnsi"/>
                <w:sz w:val="22"/>
                <w:lang w:val="en-US"/>
              </w:rPr>
              <w:t>older people or adults with disability</w:t>
            </w:r>
            <w:r w:rsidRPr="009246D0">
              <w:rPr>
                <w:rFonts w:asciiTheme="minorHAnsi" w:hAnsiTheme="minorHAnsi"/>
                <w:sz w:val="22"/>
                <w:lang w:val="en-US"/>
              </w:rPr>
              <w:t xml:space="preserve"> will not be aware of the rights and services available to assist them. Persons with language and education barriers should be considered in how an agency seeks to engage with </w:t>
            </w:r>
            <w:r>
              <w:rPr>
                <w:rFonts w:asciiTheme="minorHAnsi" w:hAnsiTheme="minorHAnsi"/>
                <w:sz w:val="22"/>
                <w:lang w:val="en-US"/>
              </w:rPr>
              <w:t>the adult</w:t>
            </w:r>
            <w:r w:rsidRPr="009246D0">
              <w:rPr>
                <w:rFonts w:asciiTheme="minorHAnsi" w:hAnsiTheme="minorHAnsi"/>
                <w:sz w:val="22"/>
                <w:lang w:val="en-US"/>
              </w:rPr>
              <w:t xml:space="preserve"> when developing policies and initiatives</w:t>
            </w:r>
            <w:r>
              <w:rPr>
                <w:rFonts w:asciiTheme="minorHAnsi" w:hAnsiTheme="minorHAnsi"/>
                <w:sz w:val="22"/>
                <w:lang w:val="en-US"/>
              </w:rPr>
              <w:t>.</w:t>
            </w:r>
          </w:p>
        </w:tc>
      </w:tr>
      <w:tr w:rsidR="00AE10CE" w:rsidTr="00F103C3">
        <w:tc>
          <w:tcPr>
            <w:tcW w:w="1555" w:type="dxa"/>
          </w:tcPr>
          <w:p w:rsidR="00AE10CE" w:rsidRPr="0022572D" w:rsidRDefault="00AE10CE" w:rsidP="00632183">
            <w:pPr>
              <w:pStyle w:val="BodyText"/>
              <w:keepNext/>
              <w:spacing w:line="240" w:lineRule="auto"/>
              <w:contextualSpacing/>
              <w:rPr>
                <w:rFonts w:asciiTheme="minorHAnsi" w:hAnsiTheme="minorHAnsi"/>
                <w:b/>
                <w:sz w:val="22"/>
                <w:lang w:val="en-US"/>
              </w:rPr>
            </w:pPr>
            <w:r w:rsidRPr="0022572D">
              <w:rPr>
                <w:rFonts w:asciiTheme="minorHAnsi" w:hAnsiTheme="minorHAnsi"/>
                <w:b/>
                <w:sz w:val="22"/>
                <w:lang w:val="en-US"/>
              </w:rPr>
              <w:t>RESPECT</w:t>
            </w:r>
          </w:p>
        </w:tc>
        <w:tc>
          <w:tcPr>
            <w:tcW w:w="8073" w:type="dxa"/>
          </w:tcPr>
          <w:p w:rsidR="00AE10CE" w:rsidRDefault="00AE10CE" w:rsidP="00632183">
            <w:pPr>
              <w:pStyle w:val="BodyText"/>
              <w:keepNext/>
              <w:spacing w:line="240" w:lineRule="auto"/>
              <w:contextualSpacing/>
              <w:rPr>
                <w:rFonts w:asciiTheme="minorHAnsi" w:hAnsiTheme="minorHAnsi"/>
                <w:sz w:val="22"/>
                <w:lang w:val="en-US"/>
              </w:rPr>
            </w:pPr>
            <w:r w:rsidRPr="009246D0">
              <w:rPr>
                <w:rFonts w:asciiTheme="minorHAnsi" w:hAnsiTheme="minorHAnsi"/>
                <w:sz w:val="22"/>
                <w:lang w:val="en-US"/>
              </w:rPr>
              <w:t>Where older people</w:t>
            </w:r>
            <w:r>
              <w:rPr>
                <w:rFonts w:asciiTheme="minorHAnsi" w:hAnsiTheme="minorHAnsi"/>
                <w:sz w:val="22"/>
                <w:lang w:val="en-US"/>
              </w:rPr>
              <w:t xml:space="preserve"> or adults with disability</w:t>
            </w:r>
            <w:r w:rsidRPr="009246D0">
              <w:rPr>
                <w:rFonts w:asciiTheme="minorHAnsi" w:hAnsiTheme="minorHAnsi"/>
                <w:sz w:val="22"/>
                <w:lang w:val="en-US"/>
              </w:rPr>
              <w:t xml:space="preserve"> can make informed decisions about responses, they should be supported to do so. Where an individual makes an informed decision not </w:t>
            </w:r>
            <w:r w:rsidR="002C7C55">
              <w:rPr>
                <w:rFonts w:asciiTheme="minorHAnsi" w:hAnsiTheme="minorHAnsi"/>
                <w:sz w:val="22"/>
                <w:lang w:val="en-US"/>
              </w:rPr>
              <w:t xml:space="preserve">to </w:t>
            </w:r>
            <w:r w:rsidRPr="009246D0">
              <w:rPr>
                <w:rFonts w:asciiTheme="minorHAnsi" w:hAnsiTheme="minorHAnsi"/>
                <w:sz w:val="22"/>
                <w:lang w:val="en-US"/>
              </w:rPr>
              <w:t xml:space="preserve">act in response to abuse, and the abuse is not criminal, that decision should be respected. </w:t>
            </w:r>
          </w:p>
          <w:p w:rsidR="00AE10CE" w:rsidRDefault="00AE10CE" w:rsidP="00632183">
            <w:pPr>
              <w:pStyle w:val="BodyText"/>
              <w:keepNext/>
              <w:spacing w:line="240" w:lineRule="auto"/>
              <w:contextualSpacing/>
              <w:rPr>
                <w:rFonts w:asciiTheme="minorHAnsi" w:hAnsiTheme="minorHAnsi"/>
                <w:sz w:val="22"/>
                <w:lang w:val="en-US"/>
              </w:rPr>
            </w:pPr>
            <w:r w:rsidRPr="009246D0">
              <w:rPr>
                <w:rFonts w:asciiTheme="minorHAnsi" w:hAnsiTheme="minorHAnsi"/>
                <w:sz w:val="22"/>
                <w:lang w:val="en-US"/>
              </w:rPr>
              <w:t>People with impaired decision-making capacity may benefit from the involvement of an advocate, or other decision making support</w:t>
            </w:r>
            <w:r w:rsidR="002C7C55">
              <w:rPr>
                <w:rFonts w:asciiTheme="minorHAnsi" w:hAnsiTheme="minorHAnsi"/>
                <w:sz w:val="22"/>
                <w:lang w:val="en-US"/>
              </w:rPr>
              <w:t>s</w:t>
            </w:r>
            <w:r w:rsidRPr="009246D0">
              <w:rPr>
                <w:rFonts w:asciiTheme="minorHAnsi" w:hAnsiTheme="minorHAnsi"/>
                <w:sz w:val="22"/>
                <w:lang w:val="en-US"/>
              </w:rPr>
              <w:t>.</w:t>
            </w:r>
          </w:p>
        </w:tc>
      </w:tr>
      <w:tr w:rsidR="00AE10CE" w:rsidTr="00F103C3">
        <w:tc>
          <w:tcPr>
            <w:tcW w:w="1555" w:type="dxa"/>
          </w:tcPr>
          <w:p w:rsidR="00AE10CE" w:rsidRPr="0022572D" w:rsidRDefault="00AE10CE" w:rsidP="00632183">
            <w:pPr>
              <w:pStyle w:val="BodyText"/>
              <w:keepNext/>
              <w:spacing w:line="240" w:lineRule="auto"/>
              <w:contextualSpacing/>
              <w:rPr>
                <w:rFonts w:asciiTheme="minorHAnsi" w:hAnsiTheme="minorHAnsi"/>
                <w:b/>
                <w:sz w:val="22"/>
                <w:lang w:val="en-US"/>
              </w:rPr>
            </w:pPr>
            <w:r w:rsidRPr="0022572D">
              <w:rPr>
                <w:rFonts w:asciiTheme="minorHAnsi" w:hAnsiTheme="minorHAnsi"/>
                <w:b/>
                <w:sz w:val="22"/>
                <w:lang w:val="en-US"/>
              </w:rPr>
              <w:t>RESPOND</w:t>
            </w:r>
          </w:p>
        </w:tc>
        <w:tc>
          <w:tcPr>
            <w:tcW w:w="8073" w:type="dxa"/>
          </w:tcPr>
          <w:p w:rsidR="00AE10CE" w:rsidRDefault="00AE10CE" w:rsidP="00632183">
            <w:pPr>
              <w:pStyle w:val="BodyText"/>
              <w:keepNext/>
              <w:spacing w:line="240" w:lineRule="auto"/>
              <w:contextualSpacing/>
              <w:rPr>
                <w:rFonts w:asciiTheme="minorHAnsi" w:hAnsiTheme="minorHAnsi"/>
                <w:sz w:val="22"/>
                <w:lang w:val="en-US"/>
              </w:rPr>
            </w:pPr>
            <w:r w:rsidRPr="009246D0">
              <w:rPr>
                <w:rFonts w:asciiTheme="minorHAnsi" w:hAnsiTheme="minorHAnsi"/>
                <w:sz w:val="22"/>
                <w:lang w:val="en-US"/>
              </w:rPr>
              <w:t xml:space="preserve">Older people </w:t>
            </w:r>
            <w:r>
              <w:rPr>
                <w:rFonts w:asciiTheme="minorHAnsi" w:hAnsiTheme="minorHAnsi"/>
                <w:sz w:val="22"/>
                <w:lang w:val="en-US"/>
              </w:rPr>
              <w:t xml:space="preserve">and adults with disability </w:t>
            </w:r>
            <w:r w:rsidRPr="009246D0">
              <w:rPr>
                <w:rFonts w:asciiTheme="minorHAnsi" w:hAnsiTheme="minorHAnsi"/>
                <w:sz w:val="22"/>
                <w:lang w:val="en-US"/>
              </w:rPr>
              <w:t>who are subject to abuse</w:t>
            </w:r>
            <w:r w:rsidR="002C7C55">
              <w:rPr>
                <w:rFonts w:asciiTheme="minorHAnsi" w:hAnsiTheme="minorHAnsi"/>
                <w:sz w:val="22"/>
                <w:lang w:val="en-US"/>
              </w:rPr>
              <w:t>, neglect and exploitation</w:t>
            </w:r>
            <w:r w:rsidRPr="009246D0">
              <w:rPr>
                <w:rFonts w:asciiTheme="minorHAnsi" w:hAnsiTheme="minorHAnsi"/>
                <w:sz w:val="22"/>
                <w:lang w:val="en-US"/>
              </w:rPr>
              <w:t xml:space="preserve"> should be supported and offered access to services. Many forms of abuse of older people</w:t>
            </w:r>
            <w:r>
              <w:rPr>
                <w:rFonts w:asciiTheme="minorHAnsi" w:hAnsiTheme="minorHAnsi"/>
                <w:sz w:val="22"/>
                <w:lang w:val="en-US"/>
              </w:rPr>
              <w:t xml:space="preserve"> and adults with disability</w:t>
            </w:r>
            <w:r w:rsidRPr="009246D0">
              <w:rPr>
                <w:rFonts w:asciiTheme="minorHAnsi" w:hAnsiTheme="minorHAnsi"/>
                <w:sz w:val="22"/>
                <w:lang w:val="en-US"/>
              </w:rPr>
              <w:t xml:space="preserve"> are criminal. Where this is the case, the abuse must be treated as a crime and appropriate legal remedies and protections offered. Reports can be made to the NSW Police without the consent of the victim, although consent is always desirable and beneficial for investigations and prosecutions.</w:t>
            </w:r>
          </w:p>
        </w:tc>
      </w:tr>
      <w:tr w:rsidR="00AE10CE" w:rsidTr="00F103C3">
        <w:tc>
          <w:tcPr>
            <w:tcW w:w="1555" w:type="dxa"/>
          </w:tcPr>
          <w:p w:rsidR="00AE10CE" w:rsidRPr="0022572D" w:rsidRDefault="00AE10CE" w:rsidP="00632183">
            <w:pPr>
              <w:pStyle w:val="BodyText"/>
              <w:keepNext/>
              <w:spacing w:line="240" w:lineRule="auto"/>
              <w:contextualSpacing/>
              <w:rPr>
                <w:rFonts w:asciiTheme="minorHAnsi" w:hAnsiTheme="minorHAnsi"/>
                <w:b/>
                <w:sz w:val="22"/>
                <w:lang w:val="en-US"/>
              </w:rPr>
            </w:pPr>
            <w:r w:rsidRPr="0022572D">
              <w:rPr>
                <w:rFonts w:asciiTheme="minorHAnsi" w:hAnsiTheme="minorHAnsi"/>
                <w:b/>
                <w:sz w:val="22"/>
                <w:lang w:val="en-US"/>
              </w:rPr>
              <w:t>SEPARATE</w:t>
            </w:r>
          </w:p>
        </w:tc>
        <w:tc>
          <w:tcPr>
            <w:tcW w:w="8073" w:type="dxa"/>
          </w:tcPr>
          <w:p w:rsidR="00AE10CE" w:rsidRPr="009246D0" w:rsidRDefault="00AE10CE" w:rsidP="002C7C55">
            <w:pPr>
              <w:pStyle w:val="BodyText"/>
              <w:keepNext/>
              <w:spacing w:line="240" w:lineRule="auto"/>
              <w:contextualSpacing/>
              <w:rPr>
                <w:rFonts w:asciiTheme="minorHAnsi" w:hAnsiTheme="minorHAnsi"/>
                <w:sz w:val="22"/>
                <w:lang w:val="en-US"/>
              </w:rPr>
            </w:pPr>
            <w:r w:rsidRPr="009246D0">
              <w:rPr>
                <w:rFonts w:asciiTheme="minorHAnsi" w:hAnsiTheme="minorHAnsi"/>
                <w:sz w:val="22"/>
                <w:lang w:val="en-US"/>
              </w:rPr>
              <w:t xml:space="preserve">Relationships can be complex, particularly where the abuser is managing </w:t>
            </w:r>
            <w:r w:rsidR="002C7C55">
              <w:rPr>
                <w:rFonts w:asciiTheme="minorHAnsi" w:hAnsiTheme="minorHAnsi"/>
                <w:sz w:val="22"/>
                <w:lang w:val="en-US"/>
              </w:rPr>
              <w:t xml:space="preserve">the vulnerable adult’s </w:t>
            </w:r>
            <w:r w:rsidRPr="009246D0">
              <w:rPr>
                <w:rFonts w:asciiTheme="minorHAnsi" w:hAnsiTheme="minorHAnsi"/>
                <w:sz w:val="22"/>
                <w:lang w:val="en-US"/>
              </w:rPr>
              <w:t xml:space="preserve">complex needs. The needs of each individual should be considered separately and not compromise the response for the </w:t>
            </w:r>
            <w:r w:rsidR="002C7C55">
              <w:rPr>
                <w:rFonts w:asciiTheme="minorHAnsi" w:hAnsiTheme="minorHAnsi"/>
                <w:sz w:val="22"/>
                <w:lang w:val="en-US"/>
              </w:rPr>
              <w:t>adult</w:t>
            </w:r>
            <w:r w:rsidRPr="009246D0">
              <w:rPr>
                <w:rFonts w:asciiTheme="minorHAnsi" w:hAnsiTheme="minorHAnsi"/>
                <w:sz w:val="22"/>
                <w:lang w:val="en-US"/>
              </w:rPr>
              <w:t>.</w:t>
            </w:r>
          </w:p>
        </w:tc>
      </w:tr>
      <w:tr w:rsidR="00AE10CE" w:rsidTr="00F103C3">
        <w:tc>
          <w:tcPr>
            <w:tcW w:w="1555" w:type="dxa"/>
          </w:tcPr>
          <w:p w:rsidR="00AE10CE" w:rsidRPr="0022572D" w:rsidRDefault="00AE10CE" w:rsidP="00632183">
            <w:pPr>
              <w:pStyle w:val="BodyText"/>
              <w:keepNext/>
              <w:spacing w:line="240" w:lineRule="auto"/>
              <w:contextualSpacing/>
              <w:rPr>
                <w:rFonts w:asciiTheme="minorHAnsi" w:hAnsiTheme="minorHAnsi"/>
                <w:b/>
                <w:sz w:val="22"/>
                <w:lang w:val="en-US"/>
              </w:rPr>
            </w:pPr>
            <w:r w:rsidRPr="0022572D">
              <w:rPr>
                <w:rFonts w:asciiTheme="minorHAnsi" w:hAnsiTheme="minorHAnsi"/>
                <w:b/>
                <w:sz w:val="22"/>
                <w:lang w:val="en-US"/>
              </w:rPr>
              <w:t>COLLABORATE</w:t>
            </w:r>
          </w:p>
        </w:tc>
        <w:tc>
          <w:tcPr>
            <w:tcW w:w="8073" w:type="dxa"/>
          </w:tcPr>
          <w:p w:rsidR="00AE10CE" w:rsidRDefault="00AE10CE" w:rsidP="00632183">
            <w:pPr>
              <w:pStyle w:val="BodyText"/>
              <w:keepNext/>
              <w:spacing w:line="240" w:lineRule="auto"/>
              <w:contextualSpacing/>
              <w:rPr>
                <w:rFonts w:asciiTheme="minorHAnsi" w:hAnsiTheme="minorHAnsi"/>
                <w:sz w:val="22"/>
                <w:lang w:val="en-US"/>
              </w:rPr>
            </w:pPr>
            <w:r w:rsidRPr="009246D0">
              <w:rPr>
                <w:rFonts w:asciiTheme="minorHAnsi" w:hAnsiTheme="minorHAnsi"/>
                <w:sz w:val="22"/>
                <w:lang w:val="en-US"/>
              </w:rPr>
              <w:t>There may be a number of people from different services involved and it is important that they work together to help the older person</w:t>
            </w:r>
            <w:r>
              <w:rPr>
                <w:rFonts w:asciiTheme="minorHAnsi" w:hAnsiTheme="minorHAnsi"/>
                <w:sz w:val="22"/>
                <w:lang w:val="en-US"/>
              </w:rPr>
              <w:t xml:space="preserve"> or adult with disability</w:t>
            </w:r>
            <w:r w:rsidRPr="009246D0">
              <w:rPr>
                <w:rFonts w:asciiTheme="minorHAnsi" w:hAnsiTheme="minorHAnsi"/>
                <w:sz w:val="22"/>
                <w:lang w:val="en-US"/>
              </w:rPr>
              <w:t xml:space="preserve">. This can include the need to develop and maintain connections between </w:t>
            </w:r>
            <w:r>
              <w:rPr>
                <w:rFonts w:asciiTheme="minorHAnsi" w:hAnsiTheme="minorHAnsi"/>
                <w:sz w:val="22"/>
                <w:lang w:val="en-US"/>
              </w:rPr>
              <w:t>the adult</w:t>
            </w:r>
            <w:r w:rsidRPr="009246D0">
              <w:rPr>
                <w:rFonts w:asciiTheme="minorHAnsi" w:hAnsiTheme="minorHAnsi"/>
                <w:sz w:val="22"/>
                <w:lang w:val="en-US"/>
              </w:rPr>
              <w:t xml:space="preserve"> and the community; the need to share information and raise awareness of these issues between different services</w:t>
            </w:r>
            <w:r w:rsidR="002C7C55">
              <w:rPr>
                <w:rFonts w:asciiTheme="minorHAnsi" w:hAnsiTheme="minorHAnsi"/>
                <w:sz w:val="22"/>
                <w:lang w:val="en-US"/>
              </w:rPr>
              <w:t>.</w:t>
            </w:r>
          </w:p>
        </w:tc>
      </w:tr>
    </w:tbl>
    <w:p w:rsidR="002810EE" w:rsidRPr="00FA2D8E" w:rsidRDefault="002810EE" w:rsidP="00632183">
      <w:pPr>
        <w:pStyle w:val="NbrHeading1"/>
        <w:tabs>
          <w:tab w:val="num" w:pos="360"/>
        </w:tabs>
        <w:ind w:left="0" w:firstLine="0"/>
        <w:rPr>
          <w:rFonts w:asciiTheme="minorHAnsi" w:eastAsiaTheme="minorHAnsi" w:hAnsiTheme="minorHAnsi"/>
          <w:lang w:val="en-US"/>
        </w:rPr>
      </w:pPr>
      <w:bookmarkStart w:id="35" w:name="_Toc48566139"/>
      <w:r w:rsidRPr="00FA2D8E">
        <w:rPr>
          <w:rFonts w:asciiTheme="minorHAnsi" w:eastAsiaTheme="minorHAnsi" w:hAnsiTheme="minorHAnsi"/>
          <w:lang w:val="en-US"/>
        </w:rPr>
        <w:lastRenderedPageBreak/>
        <w:t>Key outcome areas</w:t>
      </w:r>
      <w:bookmarkEnd w:id="34"/>
      <w:bookmarkEnd w:id="35"/>
    </w:p>
    <w:p w:rsidR="002810EE" w:rsidRPr="00506212" w:rsidRDefault="002810EE" w:rsidP="005E36AF">
      <w:pPr>
        <w:keepNext/>
        <w:contextualSpacing/>
        <w:rPr>
          <w:rFonts w:asciiTheme="minorHAnsi" w:eastAsia="Times New Roman" w:hAnsiTheme="minorHAnsi" w:cs="Times New Roman"/>
          <w:sz w:val="22"/>
          <w:szCs w:val="24"/>
          <w:lang w:val="en-US" w:eastAsia="en-AU"/>
        </w:rPr>
      </w:pPr>
      <w:r w:rsidRPr="00506212">
        <w:rPr>
          <w:rFonts w:asciiTheme="minorHAnsi" w:eastAsia="Times New Roman" w:hAnsiTheme="minorHAnsi" w:cs="Times New Roman"/>
          <w:sz w:val="22"/>
          <w:szCs w:val="24"/>
          <w:lang w:val="en-US" w:eastAsia="en-AU"/>
        </w:rPr>
        <w:t xml:space="preserve">Setting clear outcome areas for a Collaborative </w:t>
      </w:r>
      <w:r w:rsidR="001A2A27">
        <w:rPr>
          <w:rFonts w:asciiTheme="minorHAnsi" w:eastAsia="Times New Roman" w:hAnsiTheme="minorHAnsi" w:cs="Times New Roman"/>
          <w:sz w:val="22"/>
          <w:szCs w:val="24"/>
          <w:lang w:val="en-US" w:eastAsia="en-AU"/>
        </w:rPr>
        <w:t>will inform</w:t>
      </w:r>
      <w:r w:rsidRPr="00506212">
        <w:rPr>
          <w:rFonts w:asciiTheme="minorHAnsi" w:eastAsia="Times New Roman" w:hAnsiTheme="minorHAnsi" w:cs="Times New Roman"/>
          <w:sz w:val="22"/>
          <w:szCs w:val="24"/>
          <w:lang w:val="en-US" w:eastAsia="en-AU"/>
        </w:rPr>
        <w:t xml:space="preserve"> the </w:t>
      </w:r>
      <w:r w:rsidR="001A2A27">
        <w:rPr>
          <w:rFonts w:asciiTheme="minorHAnsi" w:eastAsia="Times New Roman" w:hAnsiTheme="minorHAnsi" w:cs="Times New Roman"/>
          <w:sz w:val="22"/>
          <w:szCs w:val="24"/>
          <w:lang w:val="en-US" w:eastAsia="en-AU"/>
        </w:rPr>
        <w:t xml:space="preserve">strategic </w:t>
      </w:r>
      <w:r w:rsidRPr="00506212">
        <w:rPr>
          <w:rFonts w:asciiTheme="minorHAnsi" w:eastAsia="Times New Roman" w:hAnsiTheme="minorHAnsi" w:cs="Times New Roman"/>
          <w:sz w:val="22"/>
          <w:szCs w:val="24"/>
          <w:lang w:val="en-US" w:eastAsia="en-AU"/>
        </w:rPr>
        <w:t>action plan</w:t>
      </w:r>
      <w:r w:rsidR="001A2A27">
        <w:rPr>
          <w:rFonts w:asciiTheme="minorHAnsi" w:eastAsia="Times New Roman" w:hAnsiTheme="minorHAnsi" w:cs="Times New Roman"/>
          <w:sz w:val="22"/>
          <w:szCs w:val="24"/>
          <w:lang w:val="en-US" w:eastAsia="en-AU"/>
        </w:rPr>
        <w:t xml:space="preserve">, and provide </w:t>
      </w:r>
      <w:r w:rsidRPr="00506212">
        <w:rPr>
          <w:rFonts w:asciiTheme="minorHAnsi" w:eastAsia="Times New Roman" w:hAnsiTheme="minorHAnsi" w:cs="Times New Roman"/>
          <w:sz w:val="22"/>
          <w:szCs w:val="24"/>
          <w:lang w:val="en-US" w:eastAsia="en-AU"/>
        </w:rPr>
        <w:t>a working document for the group to track and review progress.</w:t>
      </w:r>
      <w:r w:rsidR="006630B1">
        <w:rPr>
          <w:rFonts w:asciiTheme="minorHAnsi" w:eastAsia="Times New Roman" w:hAnsiTheme="minorHAnsi" w:cs="Times New Roman"/>
          <w:sz w:val="22"/>
          <w:szCs w:val="24"/>
          <w:lang w:val="en-US" w:eastAsia="en-AU"/>
        </w:rPr>
        <w:t xml:space="preserve"> </w:t>
      </w:r>
      <w:r w:rsidR="001A2A27" w:rsidRPr="00F747DD">
        <w:rPr>
          <w:rFonts w:asciiTheme="minorHAnsi" w:eastAsia="Times New Roman" w:hAnsiTheme="minorHAnsi" w:cs="Times New Roman"/>
          <w:sz w:val="22"/>
          <w:szCs w:val="24"/>
          <w:lang w:val="en-US" w:eastAsia="en-AU"/>
        </w:rPr>
        <w:t xml:space="preserve">Reference </w:t>
      </w:r>
      <w:r w:rsidR="005E36AF" w:rsidRPr="005E36AF">
        <w:rPr>
          <w:rFonts w:asciiTheme="minorHAnsi" w:eastAsia="Times New Roman" w:hAnsiTheme="minorHAnsi" w:cs="Times New Roman"/>
          <w:b/>
          <w:sz w:val="22"/>
          <w:szCs w:val="24"/>
          <w:lang w:val="en-US" w:eastAsia="en-AU"/>
        </w:rPr>
        <w:t>three</w:t>
      </w:r>
      <w:r w:rsidR="001A2A27">
        <w:rPr>
          <w:rFonts w:asciiTheme="minorHAnsi" w:eastAsia="Times New Roman" w:hAnsiTheme="minorHAnsi" w:cs="Times New Roman"/>
          <w:sz w:val="22"/>
          <w:szCs w:val="24"/>
          <w:lang w:val="en-US" w:eastAsia="en-AU"/>
        </w:rPr>
        <w:t xml:space="preserve"> is an example of a strategic action plan </w:t>
      </w:r>
      <w:r w:rsidR="005E36AF">
        <w:rPr>
          <w:rFonts w:asciiTheme="minorHAnsi" w:eastAsia="Times New Roman" w:hAnsiTheme="minorHAnsi" w:cs="Times New Roman"/>
          <w:sz w:val="22"/>
          <w:szCs w:val="24"/>
          <w:lang w:val="en-US" w:eastAsia="en-AU"/>
        </w:rPr>
        <w:t xml:space="preserve">with </w:t>
      </w:r>
      <w:r w:rsidR="006630B1" w:rsidRPr="005E36AF">
        <w:rPr>
          <w:rFonts w:asciiTheme="minorHAnsi" w:eastAsia="Times New Roman" w:hAnsiTheme="minorHAnsi" w:cs="Times New Roman"/>
          <w:sz w:val="22"/>
          <w:szCs w:val="24"/>
          <w:lang w:val="en-US" w:eastAsia="en-AU"/>
        </w:rPr>
        <w:t>four</w:t>
      </w:r>
      <w:r w:rsidR="006630B1">
        <w:rPr>
          <w:rFonts w:asciiTheme="minorHAnsi" w:eastAsia="Times New Roman" w:hAnsiTheme="minorHAnsi" w:cs="Times New Roman"/>
          <w:sz w:val="22"/>
          <w:szCs w:val="24"/>
          <w:lang w:val="en-US" w:eastAsia="en-AU"/>
        </w:rPr>
        <w:t xml:space="preserve"> </w:t>
      </w:r>
      <w:r w:rsidR="001A2A27">
        <w:rPr>
          <w:rFonts w:asciiTheme="minorHAnsi" w:eastAsia="Times New Roman" w:hAnsiTheme="minorHAnsi" w:cs="Times New Roman"/>
          <w:sz w:val="22"/>
          <w:szCs w:val="24"/>
          <w:lang w:val="en-US" w:eastAsia="en-AU"/>
        </w:rPr>
        <w:t xml:space="preserve">key outcome areas that may assist Collaboratives deliver against the purpose of promoting the rights of older people and adults with disability, and developing prevention pathways. These outcome areas </w:t>
      </w:r>
      <w:r w:rsidR="006630B1">
        <w:rPr>
          <w:rFonts w:asciiTheme="minorHAnsi" w:eastAsia="Times New Roman" w:hAnsiTheme="minorHAnsi" w:cs="Times New Roman"/>
          <w:sz w:val="22"/>
          <w:szCs w:val="24"/>
          <w:lang w:val="en-US" w:eastAsia="en-AU"/>
        </w:rPr>
        <w:t>are</w:t>
      </w:r>
      <w:r w:rsidR="001A2A27">
        <w:rPr>
          <w:rFonts w:asciiTheme="minorHAnsi" w:eastAsia="Times New Roman" w:hAnsiTheme="minorHAnsi" w:cs="Times New Roman"/>
          <w:sz w:val="22"/>
          <w:szCs w:val="24"/>
          <w:lang w:val="en-US" w:eastAsia="en-AU"/>
        </w:rPr>
        <w:t>:</w:t>
      </w:r>
    </w:p>
    <w:p w:rsidR="006630B1" w:rsidRDefault="006630B1" w:rsidP="007819AA">
      <w:pPr>
        <w:pStyle w:val="BodyText"/>
        <w:numPr>
          <w:ilvl w:val="0"/>
          <w:numId w:val="11"/>
        </w:numPr>
        <w:spacing w:line="240" w:lineRule="auto"/>
        <w:rPr>
          <w:rFonts w:asciiTheme="minorHAnsi" w:hAnsiTheme="minorHAnsi"/>
          <w:sz w:val="22"/>
          <w:lang w:val="en-US"/>
        </w:rPr>
      </w:pPr>
      <w:r w:rsidRPr="006630B1">
        <w:rPr>
          <w:rFonts w:asciiTheme="minorHAnsi" w:hAnsiTheme="minorHAnsi"/>
          <w:sz w:val="22"/>
          <w:lang w:val="en-US"/>
        </w:rPr>
        <w:t>Developing and communicating</w:t>
      </w:r>
      <w:r w:rsidR="001A2A27" w:rsidRPr="006630B1">
        <w:rPr>
          <w:rFonts w:asciiTheme="minorHAnsi" w:hAnsiTheme="minorHAnsi"/>
          <w:sz w:val="22"/>
          <w:lang w:val="en-US"/>
        </w:rPr>
        <w:t xml:space="preserve"> l</w:t>
      </w:r>
      <w:r w:rsidR="002810EE" w:rsidRPr="006630B1">
        <w:rPr>
          <w:rFonts w:asciiTheme="minorHAnsi" w:hAnsiTheme="minorHAnsi"/>
          <w:sz w:val="22"/>
          <w:lang w:val="en-US"/>
        </w:rPr>
        <w:t>ocal protocols and service agreements for responding to</w:t>
      </w:r>
      <w:r w:rsidR="001A2A27" w:rsidRPr="006630B1">
        <w:rPr>
          <w:rFonts w:asciiTheme="minorHAnsi" w:hAnsiTheme="minorHAnsi"/>
          <w:sz w:val="22"/>
          <w:lang w:val="en-US"/>
        </w:rPr>
        <w:t xml:space="preserve"> abuse, neglect and exploitation of</w:t>
      </w:r>
      <w:r w:rsidR="002810EE" w:rsidRPr="006630B1">
        <w:rPr>
          <w:rFonts w:asciiTheme="minorHAnsi" w:hAnsiTheme="minorHAnsi"/>
          <w:sz w:val="22"/>
          <w:lang w:val="en-US"/>
        </w:rPr>
        <w:t xml:space="preserve"> older people and </w:t>
      </w:r>
      <w:r w:rsidR="001A2A27" w:rsidRPr="006630B1">
        <w:rPr>
          <w:rFonts w:asciiTheme="minorHAnsi" w:hAnsiTheme="minorHAnsi"/>
          <w:sz w:val="22"/>
          <w:lang w:val="en-US"/>
        </w:rPr>
        <w:t>adults</w:t>
      </w:r>
      <w:r w:rsidR="002810EE" w:rsidRPr="006630B1">
        <w:rPr>
          <w:rFonts w:asciiTheme="minorHAnsi" w:hAnsiTheme="minorHAnsi"/>
          <w:sz w:val="22"/>
          <w:lang w:val="en-US"/>
        </w:rPr>
        <w:t xml:space="preserve"> with disability </w:t>
      </w:r>
    </w:p>
    <w:p w:rsidR="002810EE" w:rsidRPr="006630B1" w:rsidRDefault="006630B1" w:rsidP="007819AA">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R</w:t>
      </w:r>
      <w:r w:rsidR="001A2A27" w:rsidRPr="006630B1">
        <w:rPr>
          <w:rFonts w:asciiTheme="minorHAnsi" w:hAnsiTheme="minorHAnsi"/>
          <w:sz w:val="22"/>
          <w:lang w:val="en-US"/>
        </w:rPr>
        <w:t>aising a</w:t>
      </w:r>
      <w:r w:rsidR="002810EE" w:rsidRPr="006630B1">
        <w:rPr>
          <w:rFonts w:asciiTheme="minorHAnsi" w:hAnsiTheme="minorHAnsi"/>
          <w:sz w:val="22"/>
          <w:lang w:val="en-US"/>
        </w:rPr>
        <w:t>wareness of the role of the ADC</w:t>
      </w:r>
      <w:r>
        <w:rPr>
          <w:rFonts w:asciiTheme="minorHAnsi" w:hAnsiTheme="minorHAnsi"/>
          <w:sz w:val="22"/>
          <w:lang w:val="en-US"/>
        </w:rPr>
        <w:t>, and support available to anyone in the community.</w:t>
      </w:r>
    </w:p>
    <w:p w:rsidR="002810EE" w:rsidRPr="00506212" w:rsidRDefault="006630B1" w:rsidP="007D308B">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 xml:space="preserve">Improving capability of local staff </w:t>
      </w:r>
      <w:r w:rsidR="002810EE" w:rsidRPr="00506212">
        <w:rPr>
          <w:rFonts w:asciiTheme="minorHAnsi" w:hAnsiTheme="minorHAnsi"/>
          <w:sz w:val="22"/>
          <w:lang w:val="en-US"/>
        </w:rPr>
        <w:t>to respond to abuse</w:t>
      </w:r>
      <w:r w:rsidR="001A2A27">
        <w:rPr>
          <w:rFonts w:asciiTheme="minorHAnsi" w:hAnsiTheme="minorHAnsi"/>
          <w:sz w:val="22"/>
          <w:lang w:val="en-US"/>
        </w:rPr>
        <w:t xml:space="preserve">, neglect and exploitation through </w:t>
      </w:r>
      <w:r>
        <w:rPr>
          <w:rFonts w:asciiTheme="minorHAnsi" w:hAnsiTheme="minorHAnsi"/>
          <w:sz w:val="22"/>
          <w:lang w:val="en-US"/>
        </w:rPr>
        <w:t xml:space="preserve">training and education, </w:t>
      </w:r>
      <w:r w:rsidR="001A2A27">
        <w:rPr>
          <w:rFonts w:asciiTheme="minorHAnsi" w:hAnsiTheme="minorHAnsi"/>
          <w:sz w:val="22"/>
          <w:lang w:val="en-US"/>
        </w:rPr>
        <w:t>delivered by the AD</w:t>
      </w:r>
      <w:r w:rsidR="00114548">
        <w:rPr>
          <w:rFonts w:asciiTheme="minorHAnsi" w:hAnsiTheme="minorHAnsi"/>
          <w:sz w:val="22"/>
          <w:lang w:val="en-US"/>
        </w:rPr>
        <w:t>C and/or other local providers</w:t>
      </w:r>
      <w:r>
        <w:rPr>
          <w:rFonts w:asciiTheme="minorHAnsi" w:hAnsiTheme="minorHAnsi"/>
          <w:sz w:val="22"/>
          <w:lang w:val="en-US"/>
        </w:rPr>
        <w:t>.</w:t>
      </w:r>
    </w:p>
    <w:p w:rsidR="006630B1" w:rsidRPr="006630B1" w:rsidRDefault="00725273" w:rsidP="006630B1">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Development</w:t>
      </w:r>
      <w:r w:rsidR="00954196">
        <w:rPr>
          <w:rFonts w:asciiTheme="minorHAnsi" w:hAnsiTheme="minorHAnsi"/>
          <w:sz w:val="22"/>
          <w:lang w:val="en-US"/>
        </w:rPr>
        <w:t xml:space="preserve"> and shar</w:t>
      </w:r>
      <w:r w:rsidR="00E560D7">
        <w:rPr>
          <w:rFonts w:asciiTheme="minorHAnsi" w:hAnsiTheme="minorHAnsi"/>
          <w:sz w:val="22"/>
          <w:lang w:val="en-US"/>
        </w:rPr>
        <w:t>ing of</w:t>
      </w:r>
      <w:r w:rsidR="00954196">
        <w:rPr>
          <w:rFonts w:asciiTheme="minorHAnsi" w:hAnsiTheme="minorHAnsi"/>
          <w:sz w:val="22"/>
          <w:lang w:val="en-US"/>
        </w:rPr>
        <w:t xml:space="preserve"> r</w:t>
      </w:r>
      <w:r w:rsidR="002810EE" w:rsidRPr="00506212">
        <w:rPr>
          <w:rFonts w:asciiTheme="minorHAnsi" w:hAnsiTheme="minorHAnsi"/>
          <w:sz w:val="22"/>
          <w:lang w:val="en-US"/>
        </w:rPr>
        <w:t xml:space="preserve">esources and practices in responding to </w:t>
      </w:r>
      <w:r w:rsidR="00954196">
        <w:rPr>
          <w:rFonts w:asciiTheme="minorHAnsi" w:hAnsiTheme="minorHAnsi"/>
          <w:sz w:val="22"/>
          <w:lang w:val="en-US"/>
        </w:rPr>
        <w:t xml:space="preserve">the </w:t>
      </w:r>
      <w:r w:rsidR="002810EE" w:rsidRPr="00506212">
        <w:rPr>
          <w:rFonts w:asciiTheme="minorHAnsi" w:hAnsiTheme="minorHAnsi"/>
          <w:sz w:val="22"/>
          <w:lang w:val="en-US"/>
        </w:rPr>
        <w:t>abuse</w:t>
      </w:r>
      <w:r w:rsidR="00954196">
        <w:rPr>
          <w:rFonts w:asciiTheme="minorHAnsi" w:hAnsiTheme="minorHAnsi"/>
          <w:sz w:val="22"/>
          <w:lang w:val="en-US"/>
        </w:rPr>
        <w:t>, neglect and exploitation of older people and adults with disability.</w:t>
      </w:r>
    </w:p>
    <w:p w:rsidR="002810EE" w:rsidRPr="00FA2D8E" w:rsidRDefault="00FB7208" w:rsidP="00632183">
      <w:pPr>
        <w:pStyle w:val="NbrHeading2"/>
        <w:rPr>
          <w:rFonts w:asciiTheme="minorHAnsi" w:eastAsiaTheme="minorHAnsi" w:hAnsiTheme="minorHAnsi"/>
          <w:lang w:val="en-US"/>
        </w:rPr>
      </w:pPr>
      <w:r w:rsidRPr="00FB7208">
        <w:rPr>
          <w:rFonts w:eastAsiaTheme="minorHAnsi"/>
        </w:rPr>
        <w:t xml:space="preserve"> </w:t>
      </w:r>
      <w:bookmarkStart w:id="36" w:name="_Toc48566140"/>
      <w:r w:rsidRPr="00FA2D8E">
        <w:rPr>
          <w:rFonts w:asciiTheme="minorHAnsi" w:eastAsiaTheme="minorHAnsi" w:hAnsiTheme="minorHAnsi"/>
        </w:rPr>
        <w:t>Establishing</w:t>
      </w:r>
      <w:r w:rsidRPr="00FA2D8E">
        <w:rPr>
          <w:rFonts w:asciiTheme="minorHAnsi" w:eastAsiaTheme="minorHAnsi" w:hAnsiTheme="minorHAnsi"/>
          <w:lang w:val="en-US"/>
        </w:rPr>
        <w:t xml:space="preserve"> local protocols and service agreements</w:t>
      </w:r>
      <w:bookmarkEnd w:id="36"/>
      <w:r w:rsidRPr="00FA2D8E">
        <w:rPr>
          <w:rFonts w:asciiTheme="minorHAnsi" w:eastAsiaTheme="minorHAnsi" w:hAnsiTheme="minorHAnsi"/>
          <w:lang w:val="en-US"/>
        </w:rPr>
        <w:t xml:space="preserve"> </w:t>
      </w:r>
    </w:p>
    <w:p w:rsidR="00115D92" w:rsidRDefault="00115D92" w:rsidP="00115D92">
      <w:pPr>
        <w:rPr>
          <w:lang w:val="en-US"/>
        </w:rPr>
      </w:pPr>
      <w:r>
        <w:rPr>
          <w:rFonts w:asciiTheme="minorHAnsi" w:hAnsiTheme="minorHAnsi"/>
          <w:sz w:val="22"/>
          <w:lang w:val="en-US"/>
        </w:rPr>
        <w:t>Identifying and formali</w:t>
      </w:r>
      <w:r w:rsidR="00FA2D8E">
        <w:rPr>
          <w:rFonts w:asciiTheme="minorHAnsi" w:hAnsiTheme="minorHAnsi"/>
          <w:sz w:val="22"/>
          <w:lang w:val="en-US"/>
        </w:rPr>
        <w:t>s</w:t>
      </w:r>
      <w:r>
        <w:rPr>
          <w:rFonts w:asciiTheme="minorHAnsi" w:hAnsiTheme="minorHAnsi"/>
          <w:sz w:val="22"/>
          <w:lang w:val="en-US"/>
        </w:rPr>
        <w:t xml:space="preserve">ing local protocols allows for a point of contact for local agencies to seek advice or to make a referral in relation to abuse, neglect or exploitation of an older person or adult with disability. This also ensures responses or interventions consider appropriate local services. </w:t>
      </w:r>
    </w:p>
    <w:p w:rsidR="002810EE" w:rsidRPr="00FA2D8E" w:rsidRDefault="00FA2D8E" w:rsidP="00FB7208">
      <w:pPr>
        <w:pStyle w:val="NbrHeading2"/>
        <w:rPr>
          <w:rFonts w:asciiTheme="minorHAnsi" w:eastAsiaTheme="minorHAnsi" w:hAnsiTheme="minorHAnsi"/>
          <w:lang w:val="en-US"/>
        </w:rPr>
      </w:pPr>
      <w:bookmarkStart w:id="37" w:name="_Toc47351580"/>
      <w:bookmarkStart w:id="38" w:name="_Toc48566141"/>
      <w:r>
        <w:rPr>
          <w:rFonts w:asciiTheme="minorHAnsi" w:eastAsiaTheme="minorHAnsi" w:hAnsiTheme="minorHAnsi"/>
          <w:lang w:val="en-US"/>
        </w:rPr>
        <w:t xml:space="preserve"> </w:t>
      </w:r>
      <w:r w:rsidR="002810EE" w:rsidRPr="00FA2D8E">
        <w:rPr>
          <w:rFonts w:asciiTheme="minorHAnsi" w:eastAsiaTheme="minorHAnsi" w:hAnsiTheme="minorHAnsi"/>
          <w:lang w:val="en-US"/>
        </w:rPr>
        <w:t xml:space="preserve">Raising awareness </w:t>
      </w:r>
      <w:bookmarkEnd w:id="37"/>
      <w:r w:rsidR="00FB7208" w:rsidRPr="00FA2D8E">
        <w:rPr>
          <w:rFonts w:asciiTheme="minorHAnsi" w:eastAsiaTheme="minorHAnsi" w:hAnsiTheme="minorHAnsi"/>
          <w:lang w:val="en-US"/>
        </w:rPr>
        <w:t>of abuse, neglect and exploitation</w:t>
      </w:r>
      <w:bookmarkEnd w:id="38"/>
    </w:p>
    <w:p w:rsidR="002810EE" w:rsidRPr="003E7706" w:rsidRDefault="00B5772A" w:rsidP="00C55A81">
      <w:pPr>
        <w:keepNext/>
        <w:spacing w:after="160"/>
        <w:contextualSpacing/>
        <w:rPr>
          <w:rFonts w:asciiTheme="minorHAnsi" w:hAnsiTheme="minorHAnsi"/>
          <w:sz w:val="22"/>
          <w:lang w:val="en-US"/>
        </w:rPr>
      </w:pPr>
      <w:r>
        <w:rPr>
          <w:rFonts w:asciiTheme="minorHAnsi" w:hAnsiTheme="minorHAnsi"/>
          <w:sz w:val="22"/>
          <w:lang w:val="en-US"/>
        </w:rPr>
        <w:t>The ADC supports C</w:t>
      </w:r>
      <w:r w:rsidR="002810EE" w:rsidRPr="003E7706">
        <w:rPr>
          <w:rFonts w:asciiTheme="minorHAnsi" w:hAnsiTheme="minorHAnsi"/>
          <w:sz w:val="22"/>
          <w:lang w:val="en-US"/>
        </w:rPr>
        <w:t>ollaboratives in their awareness raising events through</w:t>
      </w:r>
      <w:r w:rsidR="00BA0B49">
        <w:rPr>
          <w:rFonts w:asciiTheme="minorHAnsi" w:hAnsiTheme="minorHAnsi"/>
          <w:sz w:val="22"/>
          <w:lang w:val="en-US"/>
        </w:rPr>
        <w:t xml:space="preserve"> the</w:t>
      </w:r>
      <w:r w:rsidR="002810EE" w:rsidRPr="003E7706">
        <w:rPr>
          <w:rFonts w:asciiTheme="minorHAnsi" w:hAnsiTheme="minorHAnsi"/>
          <w:sz w:val="22"/>
          <w:lang w:val="en-US"/>
        </w:rPr>
        <w:t xml:space="preserve"> provision of media kits, flyers, communications tools as well as support and guidance as needed. Key communications and media strategies that </w:t>
      </w:r>
      <w:r>
        <w:rPr>
          <w:rFonts w:asciiTheme="minorHAnsi" w:hAnsiTheme="minorHAnsi"/>
          <w:sz w:val="22"/>
          <w:lang w:val="en-US"/>
        </w:rPr>
        <w:t>C</w:t>
      </w:r>
      <w:r w:rsidR="002810EE" w:rsidRPr="003E7706">
        <w:rPr>
          <w:rFonts w:asciiTheme="minorHAnsi" w:hAnsiTheme="minorHAnsi"/>
          <w:sz w:val="22"/>
          <w:lang w:val="en-US"/>
        </w:rPr>
        <w:t>ollaboratives may consider includ</w:t>
      </w:r>
      <w:r w:rsidR="00BA0B49">
        <w:rPr>
          <w:rFonts w:asciiTheme="minorHAnsi" w:hAnsiTheme="minorHAnsi"/>
          <w:sz w:val="22"/>
          <w:lang w:val="en-US"/>
        </w:rPr>
        <w:t>ing in their actions plans are</w:t>
      </w:r>
      <w:r w:rsidR="002810EE" w:rsidRPr="003E7706">
        <w:rPr>
          <w:rFonts w:asciiTheme="minorHAnsi" w:hAnsiTheme="minorHAnsi"/>
          <w:sz w:val="22"/>
          <w:lang w:val="en-US"/>
        </w:rPr>
        <w:t>:</w:t>
      </w:r>
    </w:p>
    <w:p w:rsidR="002810EE" w:rsidRPr="003E7706" w:rsidRDefault="00BA0B49" w:rsidP="00632183">
      <w:pPr>
        <w:pStyle w:val="ListParagraph0"/>
        <w:keepNext/>
        <w:numPr>
          <w:ilvl w:val="0"/>
          <w:numId w:val="8"/>
        </w:numPr>
        <w:spacing w:before="0" w:after="160" w:line="240" w:lineRule="auto"/>
        <w:contextualSpacing/>
        <w:rPr>
          <w:rFonts w:asciiTheme="minorHAnsi" w:hAnsiTheme="minorHAnsi"/>
          <w:b/>
          <w:sz w:val="22"/>
          <w:lang w:val="en-US"/>
        </w:rPr>
      </w:pPr>
      <w:r>
        <w:rPr>
          <w:rFonts w:asciiTheme="minorHAnsi" w:hAnsiTheme="minorHAnsi"/>
          <w:b/>
          <w:sz w:val="22"/>
          <w:lang w:val="en-US"/>
        </w:rPr>
        <w:t>Media interviews via l</w:t>
      </w:r>
      <w:r w:rsidR="002810EE" w:rsidRPr="003E7706">
        <w:rPr>
          <w:rFonts w:asciiTheme="minorHAnsi" w:hAnsiTheme="minorHAnsi"/>
          <w:b/>
          <w:sz w:val="22"/>
          <w:lang w:val="en-US"/>
        </w:rPr>
        <w:t>ocal media &amp; community radio</w:t>
      </w:r>
    </w:p>
    <w:p w:rsidR="002810EE" w:rsidRPr="00F1484F" w:rsidRDefault="002810EE" w:rsidP="00F1484F">
      <w:pPr>
        <w:pStyle w:val="BodyText"/>
        <w:numPr>
          <w:ilvl w:val="1"/>
          <w:numId w:val="11"/>
        </w:numPr>
        <w:spacing w:line="240" w:lineRule="auto"/>
        <w:rPr>
          <w:rFonts w:asciiTheme="minorHAnsi" w:hAnsiTheme="minorHAnsi"/>
          <w:sz w:val="22"/>
          <w:lang w:val="en-US"/>
        </w:rPr>
      </w:pPr>
      <w:r w:rsidRPr="003E7706">
        <w:rPr>
          <w:rFonts w:asciiTheme="minorHAnsi" w:hAnsiTheme="minorHAnsi"/>
          <w:sz w:val="22"/>
          <w:lang w:val="en-US"/>
        </w:rPr>
        <w:t>Local media</w:t>
      </w:r>
      <w:r w:rsidR="00F1484F">
        <w:rPr>
          <w:rFonts w:asciiTheme="minorHAnsi" w:hAnsiTheme="minorHAnsi"/>
          <w:sz w:val="22"/>
          <w:lang w:val="en-US"/>
        </w:rPr>
        <w:t xml:space="preserve"> partnerships can be</w:t>
      </w:r>
      <w:r w:rsidRPr="003E7706">
        <w:rPr>
          <w:rFonts w:asciiTheme="minorHAnsi" w:hAnsiTheme="minorHAnsi"/>
          <w:sz w:val="22"/>
          <w:lang w:val="en-US"/>
        </w:rPr>
        <w:t xml:space="preserve"> an effective </w:t>
      </w:r>
      <w:r w:rsidR="00F1484F">
        <w:rPr>
          <w:rFonts w:asciiTheme="minorHAnsi" w:hAnsiTheme="minorHAnsi"/>
          <w:sz w:val="22"/>
          <w:lang w:val="en-US"/>
        </w:rPr>
        <w:t xml:space="preserve">way to broadcast key prevention and awareness messages related to abuse, neglect and exploitation of older people and adults with disability. Consider partnerships with community radio and local papers. </w:t>
      </w:r>
      <w:r w:rsidRPr="00F1484F">
        <w:rPr>
          <w:rFonts w:asciiTheme="minorHAnsi" w:hAnsiTheme="minorHAnsi"/>
          <w:sz w:val="22"/>
          <w:lang w:val="en-US"/>
        </w:rPr>
        <w:t>The ADC can assist Collaboratives with media guidance as required</w:t>
      </w:r>
      <w:r w:rsidR="00BA0B49" w:rsidRPr="00F1484F">
        <w:rPr>
          <w:rFonts w:asciiTheme="minorHAnsi" w:hAnsiTheme="minorHAnsi"/>
          <w:sz w:val="22"/>
          <w:lang w:val="en-US"/>
        </w:rPr>
        <w:t>.</w:t>
      </w:r>
    </w:p>
    <w:p w:rsidR="002810EE" w:rsidRPr="003E7706" w:rsidRDefault="002810EE" w:rsidP="00632183">
      <w:pPr>
        <w:pStyle w:val="ListParagraph0"/>
        <w:keepNext/>
        <w:numPr>
          <w:ilvl w:val="0"/>
          <w:numId w:val="8"/>
        </w:numPr>
        <w:spacing w:before="0" w:after="160" w:line="240" w:lineRule="auto"/>
        <w:contextualSpacing/>
        <w:rPr>
          <w:rFonts w:asciiTheme="minorHAnsi" w:hAnsiTheme="minorHAnsi"/>
          <w:b/>
          <w:sz w:val="22"/>
          <w:lang w:val="en-US"/>
        </w:rPr>
      </w:pPr>
      <w:r w:rsidRPr="003E7706">
        <w:rPr>
          <w:rFonts w:asciiTheme="minorHAnsi" w:hAnsiTheme="minorHAnsi"/>
          <w:b/>
          <w:sz w:val="22"/>
          <w:lang w:val="en-US"/>
        </w:rPr>
        <w:t xml:space="preserve">Distribution of flyers, brochures and resources </w:t>
      </w:r>
    </w:p>
    <w:p w:rsidR="00CE40A2" w:rsidRDefault="002810EE" w:rsidP="007D308B">
      <w:pPr>
        <w:pStyle w:val="BodyText"/>
        <w:numPr>
          <w:ilvl w:val="1"/>
          <w:numId w:val="11"/>
        </w:numPr>
        <w:spacing w:line="240" w:lineRule="auto"/>
        <w:rPr>
          <w:rFonts w:asciiTheme="minorHAnsi" w:hAnsiTheme="minorHAnsi"/>
          <w:sz w:val="22"/>
          <w:lang w:val="en-US"/>
        </w:rPr>
      </w:pPr>
      <w:r w:rsidRPr="003E7706">
        <w:rPr>
          <w:rFonts w:asciiTheme="minorHAnsi" w:hAnsiTheme="minorHAnsi"/>
          <w:sz w:val="22"/>
          <w:lang w:val="en-US"/>
        </w:rPr>
        <w:t xml:space="preserve">Collaboratives can access all </w:t>
      </w:r>
      <w:r w:rsidR="00F1484F">
        <w:rPr>
          <w:rFonts w:asciiTheme="minorHAnsi" w:hAnsiTheme="minorHAnsi"/>
          <w:sz w:val="22"/>
          <w:lang w:val="en-US"/>
        </w:rPr>
        <w:t xml:space="preserve">ADC communications resources </w:t>
      </w:r>
      <w:r w:rsidRPr="003E7706">
        <w:rPr>
          <w:rFonts w:asciiTheme="minorHAnsi" w:hAnsiTheme="minorHAnsi"/>
          <w:sz w:val="22"/>
          <w:lang w:val="en-US"/>
        </w:rPr>
        <w:t xml:space="preserve">for use at any relevant event. These events may include Senior’s week, White Ribbon Events, World Elder Abuse Awareness Day, shopping centre stalls and </w:t>
      </w:r>
      <w:r w:rsidR="00BA56A7">
        <w:rPr>
          <w:rFonts w:asciiTheme="minorHAnsi" w:hAnsiTheme="minorHAnsi"/>
          <w:sz w:val="22"/>
          <w:lang w:val="en-US"/>
        </w:rPr>
        <w:t xml:space="preserve">local </w:t>
      </w:r>
      <w:r w:rsidRPr="003E7706">
        <w:rPr>
          <w:rFonts w:asciiTheme="minorHAnsi" w:hAnsiTheme="minorHAnsi"/>
          <w:sz w:val="22"/>
          <w:lang w:val="en-US"/>
        </w:rPr>
        <w:t xml:space="preserve">community events. </w:t>
      </w:r>
    </w:p>
    <w:p w:rsidR="002810EE" w:rsidRPr="007D308B" w:rsidRDefault="002810EE" w:rsidP="007D308B">
      <w:pPr>
        <w:pStyle w:val="BodyText"/>
        <w:numPr>
          <w:ilvl w:val="1"/>
          <w:numId w:val="11"/>
        </w:numPr>
        <w:spacing w:line="240" w:lineRule="auto"/>
        <w:rPr>
          <w:rFonts w:asciiTheme="minorHAnsi" w:hAnsiTheme="minorHAnsi"/>
          <w:sz w:val="22"/>
          <w:lang w:val="en-US"/>
        </w:rPr>
      </w:pPr>
      <w:r w:rsidRPr="003E7706">
        <w:rPr>
          <w:rFonts w:asciiTheme="minorHAnsi" w:hAnsiTheme="minorHAnsi"/>
          <w:sz w:val="22"/>
          <w:lang w:val="en-US"/>
        </w:rPr>
        <w:t xml:space="preserve">Collaboratives may also create their own brochures and flyers to distribute to local medical centres, pharmacies, libraries and other targeted audiences identified in their local action plans. These locally created resources </w:t>
      </w:r>
      <w:r w:rsidR="00F1484F">
        <w:rPr>
          <w:rFonts w:asciiTheme="minorHAnsi" w:hAnsiTheme="minorHAnsi"/>
          <w:sz w:val="22"/>
          <w:lang w:val="en-US"/>
        </w:rPr>
        <w:t xml:space="preserve">can be </w:t>
      </w:r>
      <w:r w:rsidR="00B5772A">
        <w:rPr>
          <w:rFonts w:asciiTheme="minorHAnsi" w:hAnsiTheme="minorHAnsi"/>
          <w:sz w:val="22"/>
          <w:lang w:val="en-US"/>
        </w:rPr>
        <w:t>made available to all C</w:t>
      </w:r>
      <w:r w:rsidRPr="003E7706">
        <w:rPr>
          <w:rFonts w:asciiTheme="minorHAnsi" w:hAnsiTheme="minorHAnsi"/>
          <w:sz w:val="22"/>
          <w:lang w:val="en-US"/>
        </w:rPr>
        <w:t>ollaborat</w:t>
      </w:r>
      <w:r w:rsidR="00F1484F">
        <w:rPr>
          <w:rFonts w:asciiTheme="minorHAnsi" w:hAnsiTheme="minorHAnsi"/>
          <w:sz w:val="22"/>
          <w:lang w:val="en-US"/>
        </w:rPr>
        <w:t xml:space="preserve">ives to utilise if appropriate via the </w:t>
      </w:r>
      <w:r w:rsidR="00BA56A7">
        <w:rPr>
          <w:rFonts w:asciiTheme="minorHAnsi" w:hAnsiTheme="minorHAnsi"/>
          <w:sz w:val="22"/>
          <w:lang w:val="en-US"/>
        </w:rPr>
        <w:t xml:space="preserve">ADC </w:t>
      </w:r>
      <w:r w:rsidR="00F1484F">
        <w:rPr>
          <w:rFonts w:asciiTheme="minorHAnsi" w:hAnsiTheme="minorHAnsi"/>
          <w:sz w:val="22"/>
          <w:lang w:val="en-US"/>
        </w:rPr>
        <w:t>Collaborative Hub.</w:t>
      </w:r>
    </w:p>
    <w:p w:rsidR="002810EE" w:rsidRPr="003E7706" w:rsidRDefault="002810EE" w:rsidP="00632183">
      <w:pPr>
        <w:pStyle w:val="ListParagraph0"/>
        <w:keepNext/>
        <w:numPr>
          <w:ilvl w:val="0"/>
          <w:numId w:val="8"/>
        </w:numPr>
        <w:spacing w:before="0" w:after="160" w:line="240" w:lineRule="auto"/>
        <w:contextualSpacing/>
        <w:rPr>
          <w:rFonts w:asciiTheme="minorHAnsi" w:hAnsiTheme="minorHAnsi"/>
          <w:b/>
          <w:sz w:val="22"/>
          <w:lang w:val="en-US"/>
        </w:rPr>
      </w:pPr>
      <w:r w:rsidRPr="003E7706">
        <w:rPr>
          <w:rFonts w:asciiTheme="minorHAnsi" w:hAnsiTheme="minorHAnsi"/>
          <w:b/>
          <w:sz w:val="22"/>
          <w:lang w:val="en-US"/>
        </w:rPr>
        <w:t xml:space="preserve">Social </w:t>
      </w:r>
      <w:r w:rsidR="00BA0B49">
        <w:rPr>
          <w:rFonts w:asciiTheme="minorHAnsi" w:hAnsiTheme="minorHAnsi"/>
          <w:b/>
          <w:sz w:val="22"/>
          <w:lang w:val="en-US"/>
        </w:rPr>
        <w:t>m</w:t>
      </w:r>
      <w:r w:rsidRPr="003E7706">
        <w:rPr>
          <w:rFonts w:asciiTheme="minorHAnsi" w:hAnsiTheme="minorHAnsi"/>
          <w:b/>
          <w:sz w:val="22"/>
          <w:lang w:val="en-US"/>
        </w:rPr>
        <w:t>edia</w:t>
      </w:r>
    </w:p>
    <w:p w:rsidR="002810EE" w:rsidRPr="003E7706" w:rsidRDefault="002810EE" w:rsidP="00632183">
      <w:pPr>
        <w:pStyle w:val="ListParagraph0"/>
        <w:keepNext/>
        <w:numPr>
          <w:ilvl w:val="1"/>
          <w:numId w:val="8"/>
        </w:numPr>
        <w:spacing w:before="0" w:after="160" w:line="240" w:lineRule="auto"/>
        <w:contextualSpacing/>
        <w:rPr>
          <w:rFonts w:asciiTheme="minorHAnsi" w:hAnsiTheme="minorHAnsi"/>
          <w:sz w:val="22"/>
          <w:lang w:val="en-US"/>
        </w:rPr>
      </w:pPr>
      <w:r w:rsidRPr="003E7706">
        <w:rPr>
          <w:rFonts w:asciiTheme="minorHAnsi" w:hAnsiTheme="minorHAnsi"/>
          <w:sz w:val="22"/>
          <w:lang w:val="en-US"/>
        </w:rPr>
        <w:t xml:space="preserve">Social media can be an effective tool to raise awareness and reach a broader audience. Collaboratives can share posts from the </w:t>
      </w:r>
      <w:r w:rsidR="00F1484F">
        <w:rPr>
          <w:rFonts w:asciiTheme="minorHAnsi" w:hAnsiTheme="minorHAnsi"/>
          <w:sz w:val="22"/>
          <w:lang w:val="en-US"/>
        </w:rPr>
        <w:t>ADC’s</w:t>
      </w:r>
      <w:r w:rsidRPr="003E7706">
        <w:rPr>
          <w:rFonts w:asciiTheme="minorHAnsi" w:hAnsiTheme="minorHAnsi"/>
          <w:sz w:val="22"/>
          <w:lang w:val="en-US"/>
        </w:rPr>
        <w:t xml:space="preserve"> Facebook</w:t>
      </w:r>
      <w:r w:rsidR="00F1484F">
        <w:rPr>
          <w:rFonts w:asciiTheme="minorHAnsi" w:hAnsiTheme="minorHAnsi"/>
          <w:sz w:val="22"/>
          <w:lang w:val="en-US"/>
        </w:rPr>
        <w:t xml:space="preserve"> and Twitter</w:t>
      </w:r>
      <w:r w:rsidRPr="003E7706">
        <w:rPr>
          <w:rFonts w:asciiTheme="minorHAnsi" w:hAnsiTheme="minorHAnsi"/>
          <w:sz w:val="22"/>
          <w:lang w:val="en-US"/>
        </w:rPr>
        <w:t xml:space="preserve"> </w:t>
      </w:r>
      <w:r w:rsidRPr="003E7706">
        <w:rPr>
          <w:rFonts w:asciiTheme="minorHAnsi" w:hAnsiTheme="minorHAnsi"/>
          <w:sz w:val="22"/>
          <w:lang w:val="en-US"/>
        </w:rPr>
        <w:lastRenderedPageBreak/>
        <w:t>page</w:t>
      </w:r>
      <w:r w:rsidR="00F1484F">
        <w:rPr>
          <w:rFonts w:asciiTheme="minorHAnsi" w:hAnsiTheme="minorHAnsi"/>
          <w:sz w:val="22"/>
          <w:lang w:val="en-US"/>
        </w:rPr>
        <w:t>s</w:t>
      </w:r>
      <w:r w:rsidR="00CE40A2">
        <w:rPr>
          <w:rFonts w:asciiTheme="minorHAnsi" w:hAnsiTheme="minorHAnsi"/>
          <w:sz w:val="22"/>
          <w:lang w:val="en-US"/>
        </w:rPr>
        <w:t>,</w:t>
      </w:r>
      <w:r w:rsidRPr="003E7706">
        <w:rPr>
          <w:rFonts w:asciiTheme="minorHAnsi" w:hAnsiTheme="minorHAnsi"/>
          <w:sz w:val="22"/>
          <w:lang w:val="en-US"/>
        </w:rPr>
        <w:t xml:space="preserve"> </w:t>
      </w:r>
      <w:r w:rsidR="00F1484F">
        <w:rPr>
          <w:rFonts w:asciiTheme="minorHAnsi" w:hAnsiTheme="minorHAnsi"/>
          <w:sz w:val="22"/>
          <w:lang w:val="en-US"/>
        </w:rPr>
        <w:t>and</w:t>
      </w:r>
      <w:r w:rsidRPr="003E7706">
        <w:rPr>
          <w:rFonts w:asciiTheme="minorHAnsi" w:hAnsiTheme="minorHAnsi"/>
          <w:sz w:val="22"/>
          <w:lang w:val="en-US"/>
        </w:rPr>
        <w:t xml:space="preserve"> create their own social media content to share with their local communities. </w:t>
      </w:r>
    </w:p>
    <w:p w:rsidR="00FB7208" w:rsidRPr="00FA2D8E" w:rsidRDefault="00FA2D8E" w:rsidP="00632183">
      <w:pPr>
        <w:pStyle w:val="NbrHeading2"/>
        <w:rPr>
          <w:rFonts w:asciiTheme="minorHAnsi" w:eastAsiaTheme="minorHAnsi" w:hAnsiTheme="minorHAnsi"/>
          <w:lang w:val="en-US"/>
        </w:rPr>
      </w:pPr>
      <w:bookmarkStart w:id="39" w:name="_Toc48566142"/>
      <w:bookmarkStart w:id="40" w:name="_Toc47351581"/>
      <w:r>
        <w:rPr>
          <w:rFonts w:asciiTheme="minorHAnsi" w:eastAsiaTheme="minorHAnsi" w:hAnsiTheme="minorHAnsi"/>
          <w:lang w:val="en-US"/>
        </w:rPr>
        <w:t xml:space="preserve"> </w:t>
      </w:r>
      <w:r w:rsidR="00FB7208" w:rsidRPr="00FA2D8E">
        <w:rPr>
          <w:rFonts w:asciiTheme="minorHAnsi" w:eastAsiaTheme="minorHAnsi" w:hAnsiTheme="minorHAnsi"/>
          <w:lang w:val="en-US"/>
        </w:rPr>
        <w:t>Improving local capabilities to respond to abuse, neglect and exploitation</w:t>
      </w:r>
      <w:bookmarkEnd w:id="39"/>
    </w:p>
    <w:p w:rsidR="00181805" w:rsidRDefault="000054F3" w:rsidP="00FB7208">
      <w:pPr>
        <w:pStyle w:val="BodyText"/>
        <w:rPr>
          <w:rFonts w:asciiTheme="minorHAnsi" w:hAnsiTheme="minorHAnsi"/>
          <w:sz w:val="22"/>
          <w:lang w:val="en-US"/>
        </w:rPr>
      </w:pPr>
      <w:r>
        <w:rPr>
          <w:rFonts w:asciiTheme="minorHAnsi" w:hAnsiTheme="minorHAnsi"/>
          <w:sz w:val="22"/>
          <w:lang w:val="en-US"/>
        </w:rPr>
        <w:t>C</w:t>
      </w:r>
      <w:r w:rsidR="00181805">
        <w:rPr>
          <w:rFonts w:asciiTheme="minorHAnsi" w:hAnsiTheme="minorHAnsi"/>
          <w:sz w:val="22"/>
          <w:lang w:val="en-US"/>
        </w:rPr>
        <w:t xml:space="preserve">ollaboratives provide opportunity to deliver training and education for frontline operators to improve their detection and response to abuse, neglect and exploitation of older people and adults with disability. Action plans can outline the approach to training, which could include seminars delivered by the ADC as well as sessions by members and associated organisations. </w:t>
      </w:r>
    </w:p>
    <w:p w:rsidR="002810EE" w:rsidRPr="00FA2D8E" w:rsidRDefault="00FA2D8E" w:rsidP="00632183">
      <w:pPr>
        <w:pStyle w:val="NbrHeading2"/>
        <w:rPr>
          <w:rFonts w:asciiTheme="minorHAnsi" w:eastAsiaTheme="minorHAnsi" w:hAnsiTheme="minorHAnsi"/>
          <w:lang w:val="en-US"/>
        </w:rPr>
      </w:pPr>
      <w:bookmarkStart w:id="41" w:name="_Toc48566143"/>
      <w:r>
        <w:rPr>
          <w:rFonts w:asciiTheme="minorHAnsi" w:eastAsiaTheme="minorHAnsi" w:hAnsiTheme="minorHAnsi"/>
          <w:lang w:val="en-US"/>
        </w:rPr>
        <w:t xml:space="preserve"> </w:t>
      </w:r>
      <w:r w:rsidR="002810EE" w:rsidRPr="00FA2D8E">
        <w:rPr>
          <w:rFonts w:asciiTheme="minorHAnsi" w:eastAsiaTheme="minorHAnsi" w:hAnsiTheme="minorHAnsi"/>
          <w:lang w:val="en-US"/>
        </w:rPr>
        <w:t>Resources and information sharing</w:t>
      </w:r>
      <w:bookmarkEnd w:id="40"/>
      <w:r w:rsidR="00FB7208" w:rsidRPr="00FA2D8E">
        <w:rPr>
          <w:rFonts w:asciiTheme="minorHAnsi" w:eastAsiaTheme="minorHAnsi" w:hAnsiTheme="minorHAnsi"/>
          <w:lang w:val="en-US"/>
        </w:rPr>
        <w:t xml:space="preserve"> practices</w:t>
      </w:r>
      <w:bookmarkEnd w:id="41"/>
      <w:r w:rsidR="00FB7208" w:rsidRPr="00FA2D8E">
        <w:rPr>
          <w:rFonts w:asciiTheme="minorHAnsi" w:eastAsiaTheme="minorHAnsi" w:hAnsiTheme="minorHAnsi"/>
          <w:lang w:val="en-US"/>
        </w:rPr>
        <w:t xml:space="preserve"> </w:t>
      </w:r>
    </w:p>
    <w:p w:rsidR="002810EE" w:rsidRDefault="00B5772A" w:rsidP="00632183">
      <w:pPr>
        <w:keepNext/>
        <w:contextualSpacing/>
        <w:rPr>
          <w:rFonts w:asciiTheme="minorHAnsi" w:eastAsia="Times New Roman" w:hAnsiTheme="minorHAnsi" w:cs="Times New Roman"/>
          <w:sz w:val="22"/>
          <w:szCs w:val="24"/>
          <w:lang w:val="en-US" w:eastAsia="en-AU"/>
        </w:rPr>
      </w:pPr>
      <w:r>
        <w:rPr>
          <w:rFonts w:asciiTheme="minorHAnsi" w:eastAsia="Times New Roman" w:hAnsiTheme="minorHAnsi" w:cs="Times New Roman"/>
          <w:sz w:val="22"/>
          <w:szCs w:val="24"/>
          <w:lang w:val="en-US" w:eastAsia="en-AU"/>
        </w:rPr>
        <w:t>The network of C</w:t>
      </w:r>
      <w:r w:rsidR="002810EE" w:rsidRPr="003E7706">
        <w:rPr>
          <w:rFonts w:asciiTheme="minorHAnsi" w:eastAsia="Times New Roman" w:hAnsiTheme="minorHAnsi" w:cs="Times New Roman"/>
          <w:sz w:val="22"/>
          <w:szCs w:val="24"/>
          <w:lang w:val="en-US" w:eastAsia="en-AU"/>
        </w:rPr>
        <w:t>ollaboratives across NSW provides a platform for shared learning, resources and ex</w:t>
      </w:r>
      <w:r w:rsidR="00181805">
        <w:rPr>
          <w:rFonts w:asciiTheme="minorHAnsi" w:eastAsia="Times New Roman" w:hAnsiTheme="minorHAnsi" w:cs="Times New Roman"/>
          <w:sz w:val="22"/>
          <w:szCs w:val="24"/>
          <w:lang w:val="en-US" w:eastAsia="en-AU"/>
        </w:rPr>
        <w:t>periences that can assist each c</w:t>
      </w:r>
      <w:r w:rsidR="002810EE" w:rsidRPr="003E7706">
        <w:rPr>
          <w:rFonts w:asciiTheme="minorHAnsi" w:eastAsia="Times New Roman" w:hAnsiTheme="minorHAnsi" w:cs="Times New Roman"/>
          <w:sz w:val="22"/>
          <w:szCs w:val="24"/>
          <w:lang w:val="en-US" w:eastAsia="en-AU"/>
        </w:rPr>
        <w:t>ollaborative in the</w:t>
      </w:r>
      <w:r w:rsidR="00181805">
        <w:rPr>
          <w:rFonts w:asciiTheme="minorHAnsi" w:eastAsia="Times New Roman" w:hAnsiTheme="minorHAnsi" w:cs="Times New Roman"/>
          <w:sz w:val="22"/>
          <w:szCs w:val="24"/>
          <w:lang w:val="en-US" w:eastAsia="en-AU"/>
        </w:rPr>
        <w:t>ir</w:t>
      </w:r>
      <w:r w:rsidR="002810EE" w:rsidRPr="003E7706">
        <w:rPr>
          <w:rFonts w:asciiTheme="minorHAnsi" w:eastAsia="Times New Roman" w:hAnsiTheme="minorHAnsi" w:cs="Times New Roman"/>
          <w:sz w:val="22"/>
          <w:szCs w:val="24"/>
          <w:lang w:val="en-US" w:eastAsia="en-AU"/>
        </w:rPr>
        <w:t xml:space="preserve"> different </w:t>
      </w:r>
      <w:r w:rsidR="00F1484F">
        <w:rPr>
          <w:rFonts w:asciiTheme="minorHAnsi" w:eastAsia="Times New Roman" w:hAnsiTheme="minorHAnsi" w:cs="Times New Roman"/>
          <w:sz w:val="22"/>
          <w:szCs w:val="24"/>
          <w:lang w:val="en-US" w:eastAsia="en-AU"/>
        </w:rPr>
        <w:t xml:space="preserve">stages of establishment. </w:t>
      </w:r>
      <w:r w:rsidR="002810EE" w:rsidRPr="003E7706">
        <w:rPr>
          <w:rFonts w:asciiTheme="minorHAnsi" w:eastAsia="Times New Roman" w:hAnsiTheme="minorHAnsi" w:cs="Times New Roman"/>
          <w:sz w:val="22"/>
          <w:szCs w:val="24"/>
          <w:lang w:val="en-US" w:eastAsia="en-AU"/>
        </w:rPr>
        <w:t>Com</w:t>
      </w:r>
      <w:r>
        <w:rPr>
          <w:rFonts w:asciiTheme="minorHAnsi" w:eastAsia="Times New Roman" w:hAnsiTheme="minorHAnsi" w:cs="Times New Roman"/>
          <w:sz w:val="22"/>
          <w:szCs w:val="24"/>
          <w:lang w:val="en-US" w:eastAsia="en-AU"/>
        </w:rPr>
        <w:t>munication and support between C</w:t>
      </w:r>
      <w:r w:rsidR="002810EE" w:rsidRPr="003E7706">
        <w:rPr>
          <w:rFonts w:asciiTheme="minorHAnsi" w:eastAsia="Times New Roman" w:hAnsiTheme="minorHAnsi" w:cs="Times New Roman"/>
          <w:sz w:val="22"/>
          <w:szCs w:val="24"/>
          <w:lang w:val="en-US" w:eastAsia="en-AU"/>
        </w:rPr>
        <w:t>ollaboratives is facilitated</w:t>
      </w:r>
      <w:r w:rsidR="00181805">
        <w:rPr>
          <w:rFonts w:asciiTheme="minorHAnsi" w:eastAsia="Times New Roman" w:hAnsiTheme="minorHAnsi" w:cs="Times New Roman"/>
          <w:sz w:val="22"/>
          <w:szCs w:val="24"/>
          <w:lang w:val="en-US" w:eastAsia="en-AU"/>
        </w:rPr>
        <w:t xml:space="preserve"> by the ADC in a number of ways, </w:t>
      </w:r>
      <w:r w:rsidR="002810EE" w:rsidRPr="003E7706">
        <w:rPr>
          <w:rFonts w:asciiTheme="minorHAnsi" w:eastAsia="Times New Roman" w:hAnsiTheme="minorHAnsi" w:cs="Times New Roman"/>
          <w:sz w:val="22"/>
          <w:szCs w:val="24"/>
          <w:lang w:val="en-US" w:eastAsia="en-AU"/>
        </w:rPr>
        <w:t>including:</w:t>
      </w:r>
    </w:p>
    <w:p w:rsidR="002810EE" w:rsidRPr="003E7706" w:rsidRDefault="00181805" w:rsidP="007D308B">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A</w:t>
      </w:r>
      <w:r w:rsidR="002810EE">
        <w:rPr>
          <w:rFonts w:asciiTheme="minorHAnsi" w:hAnsiTheme="minorHAnsi"/>
          <w:sz w:val="22"/>
          <w:lang w:val="en-US"/>
        </w:rPr>
        <w:t xml:space="preserve"> b</w:t>
      </w:r>
      <w:r w:rsidR="002810EE" w:rsidRPr="003E7706">
        <w:rPr>
          <w:rFonts w:asciiTheme="minorHAnsi" w:hAnsiTheme="minorHAnsi"/>
          <w:sz w:val="22"/>
          <w:lang w:val="en-US"/>
        </w:rPr>
        <w:t xml:space="preserve">uddy system </w:t>
      </w:r>
      <w:r w:rsidR="002810EE">
        <w:rPr>
          <w:rFonts w:asciiTheme="minorHAnsi" w:hAnsiTheme="minorHAnsi"/>
          <w:sz w:val="22"/>
          <w:lang w:val="en-US"/>
        </w:rPr>
        <w:t>that will pair</w:t>
      </w:r>
      <w:r w:rsidR="002810EE" w:rsidRPr="003E7706">
        <w:rPr>
          <w:rFonts w:asciiTheme="minorHAnsi" w:hAnsiTheme="minorHAnsi"/>
          <w:sz w:val="22"/>
          <w:lang w:val="en-US"/>
        </w:rPr>
        <w:t xml:space="preserve"> new and established Collaboratives </w:t>
      </w:r>
      <w:r w:rsidR="002810EE">
        <w:rPr>
          <w:rFonts w:asciiTheme="minorHAnsi" w:hAnsiTheme="minorHAnsi"/>
          <w:sz w:val="22"/>
          <w:lang w:val="en-US"/>
        </w:rPr>
        <w:t>to gain insights into meeting struct</w:t>
      </w:r>
      <w:r w:rsidR="000C3BF4">
        <w:rPr>
          <w:rFonts w:asciiTheme="minorHAnsi" w:hAnsiTheme="minorHAnsi"/>
          <w:sz w:val="22"/>
          <w:lang w:val="en-US"/>
        </w:rPr>
        <w:t>ures, members and conversations</w:t>
      </w:r>
      <w:r>
        <w:rPr>
          <w:rFonts w:asciiTheme="minorHAnsi" w:hAnsiTheme="minorHAnsi"/>
          <w:sz w:val="22"/>
          <w:lang w:val="en-US"/>
        </w:rPr>
        <w:t>.</w:t>
      </w:r>
    </w:p>
    <w:p w:rsidR="002810EE" w:rsidRPr="003E7706" w:rsidRDefault="00725273" w:rsidP="007D308B">
      <w:pPr>
        <w:pStyle w:val="BodyText"/>
        <w:numPr>
          <w:ilvl w:val="0"/>
          <w:numId w:val="11"/>
        </w:numPr>
        <w:spacing w:line="240" w:lineRule="auto"/>
        <w:rPr>
          <w:rFonts w:asciiTheme="minorHAnsi" w:hAnsiTheme="minorHAnsi"/>
          <w:sz w:val="22"/>
          <w:lang w:val="en-US"/>
        </w:rPr>
      </w:pPr>
      <w:r>
        <w:rPr>
          <w:rFonts w:asciiTheme="minorHAnsi" w:hAnsiTheme="minorHAnsi"/>
          <w:sz w:val="22"/>
          <w:lang w:val="en-US"/>
        </w:rPr>
        <w:t>Sharing</w:t>
      </w:r>
      <w:r w:rsidR="004265C9">
        <w:rPr>
          <w:rFonts w:asciiTheme="minorHAnsi" w:hAnsiTheme="minorHAnsi"/>
          <w:sz w:val="22"/>
          <w:lang w:val="en-US"/>
        </w:rPr>
        <w:t xml:space="preserve"> collateral from each collaborative via the Collaborative Hub, and access</w:t>
      </w:r>
      <w:r w:rsidR="002810EE" w:rsidRPr="003E7706">
        <w:rPr>
          <w:rFonts w:asciiTheme="minorHAnsi" w:hAnsiTheme="minorHAnsi"/>
          <w:sz w:val="22"/>
          <w:lang w:val="en-US"/>
        </w:rPr>
        <w:t xml:space="preserve"> to the latest i</w:t>
      </w:r>
      <w:r w:rsidR="004265C9">
        <w:rPr>
          <w:rFonts w:asciiTheme="minorHAnsi" w:hAnsiTheme="minorHAnsi"/>
          <w:sz w:val="22"/>
          <w:lang w:val="en-US"/>
        </w:rPr>
        <w:t xml:space="preserve">nformation and data from the Ageing and Disability Abuse Helpline. </w:t>
      </w:r>
    </w:p>
    <w:p w:rsidR="002810EE" w:rsidRDefault="003648A5" w:rsidP="00F1484F">
      <w:pPr>
        <w:pStyle w:val="NbrHeading1"/>
        <w:numPr>
          <w:ilvl w:val="0"/>
          <w:numId w:val="0"/>
        </w:numPr>
        <w:rPr>
          <w:rFonts w:eastAsiaTheme="minorHAnsi"/>
          <w:lang w:val="en-US"/>
        </w:rPr>
      </w:pPr>
      <w:bookmarkStart w:id="42" w:name="_Toc47351582"/>
      <w:bookmarkStart w:id="43" w:name="_Toc48566144"/>
      <w:r w:rsidRPr="003648A5">
        <w:rPr>
          <w:rFonts w:eastAsiaTheme="minorHAnsi"/>
          <w:lang w:val="en-US"/>
        </w:rPr>
        <w:lastRenderedPageBreak/>
        <w:t>6</w:t>
      </w:r>
      <w:r>
        <w:rPr>
          <w:rFonts w:eastAsiaTheme="minorHAnsi"/>
          <w:lang w:val="en-US"/>
        </w:rPr>
        <w:t xml:space="preserve"> </w:t>
      </w:r>
      <w:r w:rsidR="002810EE" w:rsidRPr="00FA2D8E">
        <w:rPr>
          <w:rFonts w:asciiTheme="minorHAnsi" w:eastAsiaTheme="minorHAnsi" w:hAnsiTheme="minorHAnsi"/>
          <w:lang w:val="en-US"/>
        </w:rPr>
        <w:t>Evaluating effectiveness</w:t>
      </w:r>
      <w:bookmarkEnd w:id="42"/>
      <w:bookmarkEnd w:id="43"/>
    </w:p>
    <w:p w:rsidR="003648A5" w:rsidRDefault="00702E6B" w:rsidP="003648A5">
      <w:pPr>
        <w:pStyle w:val="BodyText"/>
        <w:spacing w:line="240" w:lineRule="auto"/>
        <w:rPr>
          <w:rFonts w:asciiTheme="minorHAnsi" w:hAnsiTheme="minorHAnsi"/>
          <w:sz w:val="22"/>
          <w:lang w:val="en-US"/>
        </w:rPr>
      </w:pPr>
      <w:r w:rsidRPr="003E7706">
        <w:rPr>
          <w:rFonts w:asciiTheme="minorHAnsi" w:hAnsiTheme="minorHAnsi"/>
          <w:sz w:val="22"/>
          <w:lang w:val="en-US"/>
        </w:rPr>
        <w:t xml:space="preserve">Every Collaborative provides a summary of their annual activity, which is included in a report shared with the ADC and other interested </w:t>
      </w:r>
      <w:r w:rsidRPr="00F747DD">
        <w:rPr>
          <w:rFonts w:asciiTheme="minorHAnsi" w:hAnsiTheme="minorHAnsi"/>
          <w:sz w:val="22"/>
          <w:lang w:val="en-US"/>
        </w:rPr>
        <w:t>parties</w:t>
      </w:r>
      <w:r w:rsidR="008924F5">
        <w:rPr>
          <w:rFonts w:asciiTheme="minorHAnsi" w:hAnsiTheme="minorHAnsi"/>
          <w:sz w:val="22"/>
          <w:lang w:val="en-US"/>
        </w:rPr>
        <w:t>.</w:t>
      </w:r>
      <w:r w:rsidRPr="00F747DD">
        <w:rPr>
          <w:rFonts w:asciiTheme="minorHAnsi" w:hAnsiTheme="minorHAnsi"/>
          <w:sz w:val="22"/>
          <w:lang w:val="en-US"/>
        </w:rPr>
        <w:t xml:space="preserve"> </w:t>
      </w:r>
      <w:r w:rsidR="008924F5" w:rsidRPr="003E7706">
        <w:rPr>
          <w:rFonts w:asciiTheme="minorHAnsi" w:hAnsiTheme="minorHAnsi"/>
          <w:sz w:val="22"/>
          <w:lang w:val="en-US"/>
        </w:rPr>
        <w:t>Evaluation</w:t>
      </w:r>
      <w:r w:rsidR="008924F5">
        <w:rPr>
          <w:rFonts w:asciiTheme="minorHAnsi" w:hAnsiTheme="minorHAnsi"/>
          <w:sz w:val="22"/>
          <w:lang w:val="en-US"/>
        </w:rPr>
        <w:t xml:space="preserve">s </w:t>
      </w:r>
      <w:r w:rsidR="008924F5" w:rsidRPr="003E7706">
        <w:rPr>
          <w:rFonts w:asciiTheme="minorHAnsi" w:hAnsiTheme="minorHAnsi"/>
          <w:sz w:val="22"/>
          <w:lang w:val="en-US"/>
        </w:rPr>
        <w:t>help</w:t>
      </w:r>
      <w:r w:rsidR="003648A5" w:rsidRPr="003E7706">
        <w:rPr>
          <w:rFonts w:asciiTheme="minorHAnsi" w:hAnsiTheme="minorHAnsi"/>
          <w:sz w:val="22"/>
          <w:lang w:val="en-US"/>
        </w:rPr>
        <w:t xml:space="preserve"> to identify areas of success and opportunities to strengthen </w:t>
      </w:r>
      <w:r w:rsidR="003648A5">
        <w:rPr>
          <w:rFonts w:asciiTheme="minorHAnsi" w:hAnsiTheme="minorHAnsi"/>
          <w:sz w:val="22"/>
          <w:lang w:val="en-US"/>
        </w:rPr>
        <w:t xml:space="preserve">the agreements and practices in place. </w:t>
      </w:r>
    </w:p>
    <w:p w:rsidR="008924F5" w:rsidRDefault="00702E6B" w:rsidP="008924F5">
      <w:pPr>
        <w:pStyle w:val="BodyText"/>
        <w:spacing w:line="240" w:lineRule="auto"/>
        <w:rPr>
          <w:rFonts w:asciiTheme="minorHAnsi" w:hAnsiTheme="minorHAnsi"/>
          <w:sz w:val="22"/>
          <w:lang w:val="en-US"/>
        </w:rPr>
      </w:pPr>
      <w:r w:rsidRPr="003E7706">
        <w:rPr>
          <w:rFonts w:asciiTheme="minorHAnsi" w:hAnsiTheme="minorHAnsi"/>
          <w:sz w:val="22"/>
          <w:lang w:val="en-US"/>
        </w:rPr>
        <w:t xml:space="preserve">Evaluations are typically </w:t>
      </w:r>
      <w:r w:rsidR="004B6478">
        <w:rPr>
          <w:rFonts w:asciiTheme="minorHAnsi" w:hAnsiTheme="minorHAnsi"/>
          <w:sz w:val="22"/>
          <w:lang w:val="en-US"/>
        </w:rPr>
        <w:t>completed via</w:t>
      </w:r>
      <w:r w:rsidRPr="003E7706">
        <w:rPr>
          <w:rFonts w:asciiTheme="minorHAnsi" w:hAnsiTheme="minorHAnsi"/>
          <w:sz w:val="22"/>
          <w:lang w:val="en-US"/>
        </w:rPr>
        <w:t xml:space="preserve"> an annual review process, </w:t>
      </w:r>
      <w:r>
        <w:rPr>
          <w:rFonts w:asciiTheme="minorHAnsi" w:hAnsiTheme="minorHAnsi"/>
          <w:sz w:val="22"/>
          <w:lang w:val="en-US"/>
        </w:rPr>
        <w:t xml:space="preserve">which includes reviewing </w:t>
      </w:r>
      <w:r w:rsidR="00A44EC1">
        <w:rPr>
          <w:rFonts w:asciiTheme="minorHAnsi" w:hAnsiTheme="minorHAnsi"/>
          <w:sz w:val="22"/>
          <w:lang w:val="en-US"/>
        </w:rPr>
        <w:t xml:space="preserve">action plans and activities outlined in your establishment, or at the beginning of the year. </w:t>
      </w:r>
      <w:r>
        <w:rPr>
          <w:rFonts w:asciiTheme="minorHAnsi" w:hAnsiTheme="minorHAnsi"/>
          <w:sz w:val="22"/>
          <w:lang w:val="en-US"/>
        </w:rPr>
        <w:t xml:space="preserve"> </w:t>
      </w:r>
      <w:r w:rsidR="008924F5">
        <w:rPr>
          <w:rFonts w:asciiTheme="minorHAnsi" w:hAnsiTheme="minorHAnsi"/>
          <w:sz w:val="22"/>
          <w:lang w:val="en-US"/>
        </w:rPr>
        <w:t xml:space="preserve">These reviews will cover activities, outputs, short and long term impacts achieved, and work that may carry over into the following year. </w:t>
      </w:r>
    </w:p>
    <w:p w:rsidR="008924F5" w:rsidRDefault="008924F5" w:rsidP="008924F5">
      <w:pPr>
        <w:pStyle w:val="BodyText"/>
        <w:spacing w:line="240" w:lineRule="auto"/>
        <w:rPr>
          <w:rFonts w:asciiTheme="minorHAnsi" w:hAnsiTheme="minorHAnsi"/>
          <w:sz w:val="22"/>
          <w:lang w:val="en-US"/>
        </w:rPr>
      </w:pPr>
      <w:r>
        <w:rPr>
          <w:rFonts w:asciiTheme="minorHAnsi" w:hAnsiTheme="minorHAnsi"/>
          <w:sz w:val="22"/>
          <w:lang w:val="en-US"/>
        </w:rPr>
        <w:t>It may also be an opportunity to review terms of references</w:t>
      </w:r>
      <w:r w:rsidRPr="008924F5">
        <w:rPr>
          <w:rFonts w:asciiTheme="minorHAnsi" w:hAnsiTheme="minorHAnsi"/>
          <w:sz w:val="22"/>
          <w:lang w:val="en-US"/>
        </w:rPr>
        <w:t xml:space="preserve"> developed at the establishment of a </w:t>
      </w:r>
      <w:r w:rsidR="00B5772A">
        <w:rPr>
          <w:rFonts w:asciiTheme="minorHAnsi" w:hAnsiTheme="minorHAnsi"/>
          <w:sz w:val="22"/>
          <w:lang w:val="en-US"/>
        </w:rPr>
        <w:t>C</w:t>
      </w:r>
      <w:r w:rsidRPr="008924F5">
        <w:rPr>
          <w:rFonts w:asciiTheme="minorHAnsi" w:hAnsiTheme="minorHAnsi"/>
          <w:sz w:val="22"/>
          <w:lang w:val="en-US"/>
        </w:rPr>
        <w:t>ollaborative</w:t>
      </w:r>
      <w:r>
        <w:rPr>
          <w:rFonts w:asciiTheme="minorHAnsi" w:hAnsiTheme="minorHAnsi"/>
          <w:sz w:val="22"/>
          <w:lang w:val="en-US"/>
        </w:rPr>
        <w:t xml:space="preserve">, </w:t>
      </w:r>
      <w:r w:rsidRPr="008924F5">
        <w:rPr>
          <w:rFonts w:asciiTheme="minorHAnsi" w:hAnsiTheme="minorHAnsi"/>
          <w:sz w:val="22"/>
          <w:lang w:val="en-US"/>
        </w:rPr>
        <w:t>provide members with an opportunity to consider the need for any necessary changes. This may include the frequency of meetings, or the role of the chair and/or convener.</w:t>
      </w:r>
    </w:p>
    <w:p w:rsidR="008924F5" w:rsidRPr="008924F5" w:rsidRDefault="008924F5" w:rsidP="008924F5">
      <w:pPr>
        <w:keepNext/>
        <w:spacing w:after="160"/>
        <w:contextualSpacing/>
        <w:rPr>
          <w:rFonts w:asciiTheme="minorHAnsi" w:hAnsiTheme="minorHAnsi"/>
          <w:sz w:val="22"/>
          <w:lang w:val="en-US"/>
        </w:rPr>
      </w:pPr>
      <w:r>
        <w:rPr>
          <w:rFonts w:asciiTheme="minorHAnsi" w:hAnsiTheme="minorHAnsi"/>
          <w:sz w:val="22"/>
          <w:lang w:val="en-US"/>
        </w:rPr>
        <w:t>Additionally, a</w:t>
      </w:r>
      <w:r w:rsidRPr="008924F5">
        <w:rPr>
          <w:rFonts w:asciiTheme="minorHAnsi" w:hAnsiTheme="minorHAnsi"/>
          <w:sz w:val="22"/>
          <w:lang w:val="en-US"/>
        </w:rPr>
        <w:t>n annual review provides opportunity to re-engage members and identify any membership gaps. This is a good time t</w:t>
      </w:r>
      <w:r w:rsidR="00B5772A">
        <w:rPr>
          <w:rFonts w:asciiTheme="minorHAnsi" w:hAnsiTheme="minorHAnsi"/>
          <w:sz w:val="22"/>
          <w:lang w:val="en-US"/>
        </w:rPr>
        <w:t>o also seek a re-commitment of C</w:t>
      </w:r>
      <w:r w:rsidRPr="008924F5">
        <w:rPr>
          <w:rFonts w:asciiTheme="minorHAnsi" w:hAnsiTheme="minorHAnsi"/>
          <w:sz w:val="22"/>
          <w:lang w:val="en-US"/>
        </w:rPr>
        <w:t>ollaborative members.</w:t>
      </w:r>
    </w:p>
    <w:p w:rsidR="00A44EC1" w:rsidRPr="005E36AF" w:rsidRDefault="008924F5" w:rsidP="00A44EC1">
      <w:pPr>
        <w:pStyle w:val="BodyText"/>
        <w:rPr>
          <w:rFonts w:asciiTheme="minorHAnsi" w:hAnsiTheme="minorHAnsi"/>
          <w:sz w:val="22"/>
          <w:lang w:val="en-US"/>
        </w:rPr>
      </w:pPr>
      <w:r w:rsidRPr="005E36AF">
        <w:rPr>
          <w:rFonts w:asciiTheme="minorHAnsi" w:hAnsiTheme="minorHAnsi"/>
          <w:sz w:val="22"/>
          <w:lang w:val="en-US"/>
        </w:rPr>
        <w:t xml:space="preserve">Please refer to reference </w:t>
      </w:r>
      <w:r w:rsidR="005E36AF" w:rsidRPr="005E36AF">
        <w:rPr>
          <w:rFonts w:asciiTheme="minorHAnsi" w:hAnsiTheme="minorHAnsi"/>
          <w:b/>
          <w:sz w:val="22"/>
          <w:lang w:val="en-US"/>
        </w:rPr>
        <w:t>four</w:t>
      </w:r>
      <w:r w:rsidRPr="005E36AF">
        <w:rPr>
          <w:rFonts w:asciiTheme="minorHAnsi" w:hAnsiTheme="minorHAnsi"/>
          <w:sz w:val="22"/>
          <w:lang w:val="en-US"/>
        </w:rPr>
        <w:t>,</w:t>
      </w:r>
      <w:r w:rsidR="00A44EC1" w:rsidRPr="005E36AF">
        <w:rPr>
          <w:rFonts w:asciiTheme="minorHAnsi" w:hAnsiTheme="minorHAnsi"/>
          <w:sz w:val="22"/>
          <w:lang w:val="en-US"/>
        </w:rPr>
        <w:t xml:space="preserve"> annual review template, for further guidance. </w:t>
      </w:r>
    </w:p>
    <w:p w:rsidR="002810EE" w:rsidRPr="003648A5" w:rsidRDefault="003648A5" w:rsidP="003648A5">
      <w:pPr>
        <w:pStyle w:val="NbrHeading1"/>
        <w:numPr>
          <w:ilvl w:val="0"/>
          <w:numId w:val="0"/>
        </w:numPr>
        <w:tabs>
          <w:tab w:val="num" w:pos="6946"/>
        </w:tabs>
        <w:jc w:val="both"/>
        <w:rPr>
          <w:rFonts w:eastAsiaTheme="minorHAnsi"/>
          <w:lang w:val="en-US"/>
        </w:rPr>
      </w:pPr>
      <w:bookmarkStart w:id="44" w:name="_Toc47351588"/>
      <w:bookmarkStart w:id="45" w:name="_Toc48566145"/>
      <w:r>
        <w:rPr>
          <w:rFonts w:eastAsiaTheme="minorHAnsi"/>
          <w:lang w:val="en-US"/>
        </w:rPr>
        <w:lastRenderedPageBreak/>
        <w:t xml:space="preserve">7 </w:t>
      </w:r>
      <w:r w:rsidR="002810EE" w:rsidRPr="00FA2D8E">
        <w:rPr>
          <w:rFonts w:asciiTheme="minorHAnsi" w:eastAsiaTheme="minorHAnsi" w:hAnsiTheme="minorHAnsi"/>
          <w:lang w:val="en-US"/>
        </w:rPr>
        <w:t>Support</w:t>
      </w:r>
      <w:bookmarkEnd w:id="44"/>
      <w:bookmarkEnd w:id="45"/>
    </w:p>
    <w:p w:rsidR="00055991" w:rsidRDefault="00D564F5" w:rsidP="00055991">
      <w:pPr>
        <w:keepNext/>
        <w:spacing w:after="160"/>
        <w:contextualSpacing/>
        <w:rPr>
          <w:rFonts w:asciiTheme="minorHAnsi" w:hAnsiTheme="minorHAnsi"/>
          <w:sz w:val="22"/>
          <w:lang w:val="en-US"/>
        </w:rPr>
      </w:pPr>
      <w:r>
        <w:rPr>
          <w:rFonts w:asciiTheme="minorHAnsi" w:hAnsiTheme="minorHAnsi"/>
          <w:sz w:val="22"/>
          <w:lang w:val="en-US"/>
        </w:rPr>
        <w:t>The role of the ADC</w:t>
      </w:r>
      <w:r w:rsidR="00055991">
        <w:rPr>
          <w:rFonts w:asciiTheme="minorHAnsi" w:hAnsiTheme="minorHAnsi"/>
          <w:sz w:val="22"/>
          <w:lang w:val="en-US"/>
        </w:rPr>
        <w:t xml:space="preserve"> is to ensure the appropriate level of support and access to information is provided for Collaborative members to deliver on their projects and goes. The ADC is able to offer the following mechanisms to every Collaborative: </w:t>
      </w:r>
    </w:p>
    <w:p w:rsidR="002810EE" w:rsidRPr="00055991" w:rsidRDefault="0089111D" w:rsidP="00055991">
      <w:pPr>
        <w:pStyle w:val="ListParagraph0"/>
        <w:keepNext/>
        <w:numPr>
          <w:ilvl w:val="0"/>
          <w:numId w:val="13"/>
        </w:numPr>
        <w:spacing w:after="160"/>
        <w:contextualSpacing/>
        <w:rPr>
          <w:rFonts w:asciiTheme="minorHAnsi" w:hAnsiTheme="minorHAnsi"/>
          <w:sz w:val="22"/>
          <w:lang w:val="en-US"/>
        </w:rPr>
      </w:pPr>
      <w:r>
        <w:rPr>
          <w:rFonts w:asciiTheme="minorHAnsi" w:hAnsiTheme="minorHAnsi"/>
          <w:sz w:val="22"/>
          <w:lang w:val="en-US"/>
        </w:rPr>
        <w:t>a</w:t>
      </w:r>
      <w:r w:rsidR="00055991">
        <w:rPr>
          <w:rFonts w:asciiTheme="minorHAnsi" w:hAnsiTheme="minorHAnsi"/>
          <w:sz w:val="22"/>
          <w:lang w:val="en-US"/>
        </w:rPr>
        <w:t>ttendance at quarterly meetings (or as required) to input on progress, provide relevant updates or information that the Collaborative chair requires</w:t>
      </w:r>
      <w:r w:rsidR="002810EE" w:rsidRPr="00055991">
        <w:rPr>
          <w:rFonts w:asciiTheme="minorHAnsi" w:hAnsiTheme="minorHAnsi"/>
          <w:sz w:val="22"/>
          <w:lang w:val="en-US"/>
        </w:rPr>
        <w:t xml:space="preserve"> </w:t>
      </w:r>
    </w:p>
    <w:p w:rsidR="002810EE" w:rsidRDefault="0089111D" w:rsidP="00632183">
      <w:pPr>
        <w:pStyle w:val="ListParagraph0"/>
        <w:keepNext/>
        <w:numPr>
          <w:ilvl w:val="0"/>
          <w:numId w:val="8"/>
        </w:numPr>
        <w:spacing w:before="0" w:after="160" w:line="240" w:lineRule="auto"/>
        <w:contextualSpacing/>
        <w:rPr>
          <w:rFonts w:asciiTheme="minorHAnsi" w:hAnsiTheme="minorHAnsi"/>
          <w:sz w:val="22"/>
          <w:lang w:val="en-US"/>
        </w:rPr>
      </w:pPr>
      <w:r>
        <w:rPr>
          <w:rFonts w:asciiTheme="minorHAnsi" w:hAnsiTheme="minorHAnsi"/>
          <w:sz w:val="22"/>
          <w:lang w:val="en-US"/>
        </w:rPr>
        <w:t>r</w:t>
      </w:r>
      <w:r w:rsidR="002810EE" w:rsidRPr="00AA04AC">
        <w:rPr>
          <w:rFonts w:asciiTheme="minorHAnsi" w:hAnsiTheme="minorHAnsi"/>
          <w:sz w:val="22"/>
          <w:lang w:val="en-US"/>
        </w:rPr>
        <w:t>epresentation at even</w:t>
      </w:r>
      <w:r>
        <w:rPr>
          <w:rFonts w:asciiTheme="minorHAnsi" w:hAnsiTheme="minorHAnsi"/>
          <w:sz w:val="22"/>
          <w:lang w:val="en-US"/>
        </w:rPr>
        <w:t>ts, talks and training seminars</w:t>
      </w:r>
    </w:p>
    <w:p w:rsidR="00055991" w:rsidRDefault="0089111D" w:rsidP="00055991">
      <w:pPr>
        <w:pStyle w:val="ListParagraph0"/>
        <w:keepNext/>
        <w:numPr>
          <w:ilvl w:val="0"/>
          <w:numId w:val="8"/>
        </w:numPr>
        <w:spacing w:before="0" w:after="160" w:line="240" w:lineRule="auto"/>
        <w:contextualSpacing/>
        <w:rPr>
          <w:rFonts w:asciiTheme="minorHAnsi" w:hAnsiTheme="minorHAnsi"/>
          <w:sz w:val="22"/>
          <w:lang w:val="en-US"/>
        </w:rPr>
      </w:pPr>
      <w:r>
        <w:rPr>
          <w:rFonts w:asciiTheme="minorHAnsi" w:hAnsiTheme="minorHAnsi"/>
          <w:sz w:val="22"/>
          <w:lang w:val="en-US"/>
        </w:rPr>
        <w:t>access to resources</w:t>
      </w:r>
    </w:p>
    <w:p w:rsidR="00055991" w:rsidRDefault="00AF01E8" w:rsidP="00055991">
      <w:pPr>
        <w:pStyle w:val="ListParagraph0"/>
        <w:keepNext/>
        <w:numPr>
          <w:ilvl w:val="0"/>
          <w:numId w:val="8"/>
        </w:numPr>
        <w:spacing w:before="0" w:after="160" w:line="240" w:lineRule="auto"/>
        <w:contextualSpacing/>
        <w:rPr>
          <w:rFonts w:asciiTheme="minorHAnsi" w:hAnsiTheme="minorHAnsi"/>
          <w:sz w:val="22"/>
          <w:lang w:val="en-US"/>
        </w:rPr>
      </w:pPr>
      <w:r>
        <w:rPr>
          <w:rFonts w:asciiTheme="minorHAnsi" w:hAnsiTheme="minorHAnsi"/>
          <w:sz w:val="22"/>
          <w:lang w:val="en-US"/>
        </w:rPr>
        <w:t>Training</w:t>
      </w:r>
      <w:r w:rsidR="00055991">
        <w:rPr>
          <w:rFonts w:asciiTheme="minorHAnsi" w:hAnsiTheme="minorHAnsi"/>
          <w:sz w:val="22"/>
          <w:lang w:val="en-US"/>
        </w:rPr>
        <w:t>.</w:t>
      </w:r>
    </w:p>
    <w:p w:rsidR="00055991" w:rsidRPr="00055991" w:rsidRDefault="00055991" w:rsidP="00055991">
      <w:pPr>
        <w:keepNext/>
        <w:spacing w:after="160"/>
        <w:contextualSpacing/>
        <w:rPr>
          <w:rFonts w:asciiTheme="minorHAnsi" w:hAnsiTheme="minorHAnsi"/>
          <w:sz w:val="22"/>
          <w:lang w:val="en-US"/>
        </w:rPr>
      </w:pPr>
      <w:r>
        <w:rPr>
          <w:rFonts w:asciiTheme="minorHAnsi" w:hAnsiTheme="minorHAnsi"/>
          <w:sz w:val="22"/>
          <w:lang w:val="en-US"/>
        </w:rPr>
        <w:t>In addition, the ADC will host an annual Community of Practice, with one representative from each Collaborative to attend and s</w:t>
      </w:r>
      <w:r w:rsidR="009F2370">
        <w:rPr>
          <w:rFonts w:asciiTheme="minorHAnsi" w:hAnsiTheme="minorHAnsi"/>
          <w:sz w:val="22"/>
          <w:lang w:val="en-US"/>
        </w:rPr>
        <w:t xml:space="preserve">hare learnings and experiences with other </w:t>
      </w:r>
      <w:r w:rsidR="00B5772A">
        <w:rPr>
          <w:rFonts w:asciiTheme="minorHAnsi" w:hAnsiTheme="minorHAnsi"/>
          <w:sz w:val="22"/>
          <w:lang w:val="en-US"/>
        </w:rPr>
        <w:t>C</w:t>
      </w:r>
      <w:r>
        <w:rPr>
          <w:rFonts w:asciiTheme="minorHAnsi" w:hAnsiTheme="minorHAnsi"/>
          <w:sz w:val="22"/>
          <w:lang w:val="en-US"/>
        </w:rPr>
        <w:t xml:space="preserve">ollaborative partners. </w:t>
      </w:r>
    </w:p>
    <w:p w:rsidR="002810EE" w:rsidRPr="00FA2D8E" w:rsidRDefault="00012DEE" w:rsidP="003648A5">
      <w:pPr>
        <w:pStyle w:val="NbrHeading1"/>
        <w:numPr>
          <w:ilvl w:val="0"/>
          <w:numId w:val="16"/>
        </w:numPr>
        <w:rPr>
          <w:rFonts w:asciiTheme="minorHAnsi" w:eastAsiaTheme="minorHAnsi" w:hAnsiTheme="minorHAnsi"/>
          <w:lang w:val="en-US"/>
        </w:rPr>
      </w:pPr>
      <w:bookmarkStart w:id="46" w:name="_Toc48566146"/>
      <w:r w:rsidRPr="00FA2D8E">
        <w:rPr>
          <w:rFonts w:asciiTheme="minorHAnsi" w:eastAsiaTheme="minorHAnsi" w:hAnsiTheme="minorHAnsi"/>
          <w:lang w:val="en-US"/>
        </w:rPr>
        <w:lastRenderedPageBreak/>
        <w:t>Contact</w:t>
      </w:r>
      <w:r w:rsidR="00353BBA" w:rsidRPr="00FA2D8E">
        <w:rPr>
          <w:rFonts w:asciiTheme="minorHAnsi" w:eastAsiaTheme="minorHAnsi" w:hAnsiTheme="minorHAnsi"/>
          <w:lang w:val="en-US"/>
        </w:rPr>
        <w:t>s</w:t>
      </w:r>
      <w:r w:rsidRPr="00FA2D8E">
        <w:rPr>
          <w:rFonts w:asciiTheme="minorHAnsi" w:eastAsiaTheme="minorHAnsi" w:hAnsiTheme="minorHAnsi"/>
          <w:lang w:val="en-US"/>
        </w:rPr>
        <w:t xml:space="preserve"> and further information</w:t>
      </w:r>
      <w:bookmarkEnd w:id="46"/>
    </w:p>
    <w:p w:rsidR="00012DEE" w:rsidRDefault="00012DEE" w:rsidP="00012DEE">
      <w:pPr>
        <w:pStyle w:val="BodyText"/>
        <w:rPr>
          <w:rFonts w:asciiTheme="minorHAnsi" w:eastAsiaTheme="minorHAnsi" w:hAnsiTheme="minorHAnsi" w:cstheme="minorBidi"/>
          <w:sz w:val="22"/>
          <w:szCs w:val="22"/>
          <w:lang w:val="en-US" w:eastAsia="en-US"/>
        </w:rPr>
      </w:pPr>
      <w:r w:rsidRPr="00012DEE">
        <w:rPr>
          <w:rFonts w:asciiTheme="minorHAnsi" w:eastAsiaTheme="minorHAnsi" w:hAnsiTheme="minorHAnsi" w:cstheme="minorBidi"/>
          <w:sz w:val="22"/>
          <w:szCs w:val="22"/>
          <w:lang w:val="en-US" w:eastAsia="en-US"/>
        </w:rPr>
        <w:t>For more information</w:t>
      </w:r>
      <w:r>
        <w:rPr>
          <w:rFonts w:asciiTheme="minorHAnsi" w:eastAsiaTheme="minorHAnsi" w:hAnsiTheme="minorHAnsi" w:cstheme="minorBidi"/>
          <w:sz w:val="22"/>
          <w:szCs w:val="22"/>
          <w:lang w:val="en-US" w:eastAsia="en-US"/>
        </w:rPr>
        <w:t xml:space="preserve">, please email </w:t>
      </w:r>
      <w:hyperlink r:id="rId18" w:history="1">
        <w:r w:rsidRPr="000B41C1">
          <w:rPr>
            <w:rStyle w:val="Hyperlink"/>
            <w:rFonts w:asciiTheme="minorHAnsi" w:eastAsiaTheme="minorHAnsi" w:hAnsiTheme="minorHAnsi" w:cstheme="minorBidi"/>
            <w:sz w:val="22"/>
            <w:szCs w:val="22"/>
            <w:lang w:val="en-US" w:eastAsia="en-US"/>
          </w:rPr>
          <w:t>commissioner@adc.nsw.gov.au</w:t>
        </w:r>
      </w:hyperlink>
      <w:r>
        <w:rPr>
          <w:rFonts w:asciiTheme="minorHAnsi" w:eastAsiaTheme="minorHAnsi" w:hAnsiTheme="minorHAnsi" w:cstheme="minorBidi"/>
          <w:sz w:val="22"/>
          <w:szCs w:val="22"/>
          <w:lang w:val="en-US" w:eastAsia="en-US"/>
        </w:rPr>
        <w:t xml:space="preserve">. You can also visit </w:t>
      </w:r>
      <w:r w:rsidR="00FA2D8E">
        <w:rPr>
          <w:rFonts w:asciiTheme="minorHAnsi" w:eastAsiaTheme="minorHAnsi" w:hAnsiTheme="minorHAnsi" w:cstheme="minorBidi"/>
          <w:sz w:val="22"/>
          <w:szCs w:val="22"/>
          <w:lang w:val="en-US" w:eastAsia="en-US"/>
        </w:rPr>
        <w:t xml:space="preserve">the </w:t>
      </w:r>
      <w:hyperlink r:id="rId19" w:history="1">
        <w:r w:rsidR="00FA2D8E" w:rsidRPr="00FA2D8E">
          <w:rPr>
            <w:rStyle w:val="Hyperlink"/>
            <w:rFonts w:asciiTheme="minorHAnsi" w:eastAsiaTheme="minorHAnsi" w:hAnsiTheme="minorHAnsi" w:cstheme="minorBidi"/>
            <w:sz w:val="22"/>
            <w:szCs w:val="22"/>
            <w:lang w:val="en-US" w:eastAsia="en-US"/>
          </w:rPr>
          <w:t>ADC website</w:t>
        </w:r>
      </w:hyperlink>
      <w:r>
        <w:rPr>
          <w:rFonts w:asciiTheme="minorHAnsi" w:eastAsiaTheme="minorHAnsi" w:hAnsiTheme="minorHAnsi" w:cstheme="minorBidi"/>
          <w:sz w:val="22"/>
          <w:szCs w:val="22"/>
          <w:lang w:val="en-US" w:eastAsia="en-US"/>
        </w:rPr>
        <w:t xml:space="preserve"> for more information and to access all templates and resources from this guide.</w:t>
      </w:r>
    </w:p>
    <w:p w:rsidR="00D40309" w:rsidRDefault="00FA2D8E" w:rsidP="00FA2D8E">
      <w:pPr>
        <w:pStyle w:val="BodyText"/>
        <w:numPr>
          <w:ilvl w:val="0"/>
          <w:numId w:val="18"/>
        </w:numPr>
        <w:rPr>
          <w:rFonts w:asciiTheme="minorHAnsi" w:eastAsiaTheme="minorHAnsi" w:hAnsiTheme="minorHAnsi" w:cstheme="minorBidi"/>
          <w:sz w:val="22"/>
          <w:szCs w:val="22"/>
          <w:lang w:val="en-US" w:eastAsia="en-US"/>
        </w:rPr>
      </w:pPr>
      <w:hyperlink r:id="rId20" w:history="1">
        <w:r w:rsidR="00D40309" w:rsidRPr="00FA2D8E">
          <w:rPr>
            <w:rStyle w:val="Hyperlink"/>
            <w:rFonts w:asciiTheme="minorHAnsi" w:eastAsiaTheme="minorHAnsi" w:hAnsiTheme="minorHAnsi" w:cstheme="minorBidi"/>
            <w:sz w:val="22"/>
            <w:szCs w:val="22"/>
            <w:lang w:val="en-US" w:eastAsia="en-US"/>
          </w:rPr>
          <w:t>Reference one</w:t>
        </w:r>
      </w:hyperlink>
      <w:r w:rsidR="00D40309">
        <w:rPr>
          <w:rFonts w:asciiTheme="minorHAnsi" w:eastAsiaTheme="minorHAnsi" w:hAnsiTheme="minorHAnsi" w:cstheme="minorBidi"/>
          <w:sz w:val="22"/>
          <w:szCs w:val="22"/>
          <w:lang w:val="en-US" w:eastAsia="en-US"/>
        </w:rPr>
        <w:t xml:space="preserve"> – </w:t>
      </w:r>
      <w:r w:rsidR="00B5772A">
        <w:rPr>
          <w:rFonts w:asciiTheme="minorHAnsi" w:eastAsiaTheme="minorHAnsi" w:hAnsiTheme="minorHAnsi" w:cstheme="minorBidi"/>
          <w:sz w:val="22"/>
          <w:szCs w:val="22"/>
          <w:lang w:val="en-US" w:eastAsia="en-US"/>
        </w:rPr>
        <w:t>steps to establishing a C</w:t>
      </w:r>
      <w:r w:rsidR="00316ABE">
        <w:rPr>
          <w:rFonts w:asciiTheme="minorHAnsi" w:eastAsiaTheme="minorHAnsi" w:hAnsiTheme="minorHAnsi" w:cstheme="minorBidi"/>
          <w:sz w:val="22"/>
          <w:szCs w:val="22"/>
          <w:lang w:val="en-US" w:eastAsia="en-US"/>
        </w:rPr>
        <w:t>ollaborative</w:t>
      </w:r>
      <w:r w:rsidR="00F76732">
        <w:rPr>
          <w:rFonts w:asciiTheme="minorHAnsi" w:eastAsiaTheme="minorHAnsi" w:hAnsiTheme="minorHAnsi" w:cstheme="minorBidi"/>
          <w:sz w:val="22"/>
          <w:szCs w:val="22"/>
          <w:lang w:val="en-US" w:eastAsia="en-US"/>
        </w:rPr>
        <w:t>.</w:t>
      </w:r>
    </w:p>
    <w:p w:rsidR="00D40309" w:rsidRDefault="00FA2D8E" w:rsidP="00FA2D8E">
      <w:pPr>
        <w:pStyle w:val="BodyText"/>
        <w:numPr>
          <w:ilvl w:val="0"/>
          <w:numId w:val="18"/>
        </w:numPr>
        <w:rPr>
          <w:rFonts w:asciiTheme="minorHAnsi" w:eastAsiaTheme="minorHAnsi" w:hAnsiTheme="minorHAnsi" w:cstheme="minorBidi"/>
          <w:sz w:val="22"/>
          <w:szCs w:val="22"/>
          <w:lang w:val="en-US" w:eastAsia="en-US"/>
        </w:rPr>
      </w:pPr>
      <w:hyperlink r:id="rId21" w:history="1">
        <w:r w:rsidR="00D40309" w:rsidRPr="00FA2D8E">
          <w:rPr>
            <w:rStyle w:val="Hyperlink"/>
            <w:rFonts w:asciiTheme="minorHAnsi" w:eastAsiaTheme="minorHAnsi" w:hAnsiTheme="minorHAnsi" w:cstheme="minorBidi"/>
            <w:sz w:val="22"/>
            <w:szCs w:val="22"/>
            <w:lang w:val="en-US" w:eastAsia="en-US"/>
          </w:rPr>
          <w:t>Reference two</w:t>
        </w:r>
      </w:hyperlink>
      <w:r w:rsidR="00D40309">
        <w:rPr>
          <w:rFonts w:asciiTheme="minorHAnsi" w:eastAsiaTheme="minorHAnsi" w:hAnsiTheme="minorHAnsi" w:cstheme="minorBidi"/>
          <w:sz w:val="22"/>
          <w:szCs w:val="22"/>
          <w:lang w:val="en-US" w:eastAsia="en-US"/>
        </w:rPr>
        <w:t xml:space="preserve"> – </w:t>
      </w:r>
      <w:r w:rsidR="00F76732">
        <w:rPr>
          <w:rFonts w:asciiTheme="minorHAnsi" w:eastAsiaTheme="minorHAnsi" w:hAnsiTheme="minorHAnsi" w:cstheme="minorBidi"/>
          <w:sz w:val="22"/>
          <w:szCs w:val="22"/>
          <w:lang w:val="en-US" w:eastAsia="en-US"/>
        </w:rPr>
        <w:t>agenda template.</w:t>
      </w:r>
    </w:p>
    <w:p w:rsidR="00D40309" w:rsidRDefault="00FA2D8E" w:rsidP="00FA2D8E">
      <w:pPr>
        <w:pStyle w:val="BodyText"/>
        <w:numPr>
          <w:ilvl w:val="0"/>
          <w:numId w:val="18"/>
        </w:numPr>
        <w:rPr>
          <w:rFonts w:asciiTheme="minorHAnsi" w:eastAsiaTheme="minorHAnsi" w:hAnsiTheme="minorHAnsi" w:cstheme="minorBidi"/>
          <w:sz w:val="22"/>
          <w:szCs w:val="22"/>
          <w:lang w:val="en-US" w:eastAsia="en-US"/>
        </w:rPr>
      </w:pPr>
      <w:hyperlink r:id="rId22" w:history="1">
        <w:r w:rsidR="00D40309" w:rsidRPr="00FA2D8E">
          <w:rPr>
            <w:rStyle w:val="Hyperlink"/>
            <w:rFonts w:asciiTheme="minorHAnsi" w:eastAsiaTheme="minorHAnsi" w:hAnsiTheme="minorHAnsi" w:cstheme="minorBidi"/>
            <w:sz w:val="22"/>
            <w:szCs w:val="22"/>
            <w:lang w:val="en-US" w:eastAsia="en-US"/>
          </w:rPr>
          <w:t>Reference three</w:t>
        </w:r>
      </w:hyperlink>
      <w:r w:rsidR="00D40309">
        <w:rPr>
          <w:rFonts w:asciiTheme="minorHAnsi" w:eastAsiaTheme="minorHAnsi" w:hAnsiTheme="minorHAnsi" w:cstheme="minorBidi"/>
          <w:sz w:val="22"/>
          <w:szCs w:val="22"/>
          <w:lang w:val="en-US" w:eastAsia="en-US"/>
        </w:rPr>
        <w:t xml:space="preserve"> – </w:t>
      </w:r>
      <w:r w:rsidR="00F76732">
        <w:rPr>
          <w:rFonts w:asciiTheme="minorHAnsi" w:eastAsiaTheme="minorHAnsi" w:hAnsiTheme="minorHAnsi" w:cstheme="minorBidi"/>
          <w:sz w:val="22"/>
          <w:szCs w:val="22"/>
          <w:lang w:val="en-US" w:eastAsia="en-US"/>
        </w:rPr>
        <w:t>strategic action plan template.</w:t>
      </w:r>
    </w:p>
    <w:p w:rsidR="00500EDD" w:rsidRPr="001E38A7" w:rsidRDefault="00FA2D8E" w:rsidP="00FA2D8E">
      <w:pPr>
        <w:pStyle w:val="BodyText"/>
        <w:numPr>
          <w:ilvl w:val="0"/>
          <w:numId w:val="18"/>
        </w:numPr>
        <w:rPr>
          <w:rFonts w:asciiTheme="minorHAnsi" w:eastAsiaTheme="minorHAnsi" w:hAnsiTheme="minorHAnsi" w:cstheme="minorBidi"/>
          <w:sz w:val="22"/>
          <w:szCs w:val="22"/>
          <w:lang w:val="en-US" w:eastAsia="en-US"/>
        </w:rPr>
      </w:pPr>
      <w:hyperlink r:id="rId23" w:history="1">
        <w:r w:rsidR="00D40309" w:rsidRPr="00FA2D8E">
          <w:rPr>
            <w:rStyle w:val="Hyperlink"/>
            <w:rFonts w:asciiTheme="minorHAnsi" w:eastAsiaTheme="minorHAnsi" w:hAnsiTheme="minorHAnsi" w:cstheme="minorBidi"/>
            <w:sz w:val="22"/>
            <w:szCs w:val="22"/>
            <w:lang w:val="en-US" w:eastAsia="en-US"/>
          </w:rPr>
          <w:t>Reference four</w:t>
        </w:r>
      </w:hyperlink>
      <w:r w:rsidR="00D40309">
        <w:rPr>
          <w:rFonts w:asciiTheme="minorHAnsi" w:eastAsiaTheme="minorHAnsi" w:hAnsiTheme="minorHAnsi" w:cstheme="minorBidi"/>
          <w:sz w:val="22"/>
          <w:szCs w:val="22"/>
          <w:lang w:val="en-US" w:eastAsia="en-US"/>
        </w:rPr>
        <w:t xml:space="preserve"> – </w:t>
      </w:r>
      <w:r w:rsidR="00F76732">
        <w:rPr>
          <w:rFonts w:asciiTheme="minorHAnsi" w:eastAsiaTheme="minorHAnsi" w:hAnsiTheme="minorHAnsi" w:cstheme="minorBidi"/>
          <w:sz w:val="22"/>
          <w:szCs w:val="22"/>
          <w:lang w:val="en-US" w:eastAsia="en-US"/>
        </w:rPr>
        <w:t>annual report template.</w:t>
      </w:r>
      <w:bookmarkStart w:id="47" w:name="_GoBack"/>
      <w:bookmarkEnd w:id="47"/>
    </w:p>
    <w:sectPr w:rsidR="00500EDD" w:rsidRPr="001E38A7" w:rsidSect="00CB4FD6">
      <w:headerReference w:type="default" r:id="rId24"/>
      <w:footerReference w:type="default" r:id="rId25"/>
      <w:headerReference w:type="first" r:id="rId26"/>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2E7" w:rsidRDefault="003C02E7" w:rsidP="00CA1F9D">
      <w:r>
        <w:separator/>
      </w:r>
    </w:p>
  </w:endnote>
  <w:endnote w:type="continuationSeparator" w:id="0">
    <w:p w:rsidR="003C02E7" w:rsidRDefault="003C02E7" w:rsidP="00CA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otham Thin">
    <w:altName w:val="Arial"/>
    <w:panose1 w:val="00000000000000000000"/>
    <w:charset w:val="00"/>
    <w:family w:val="modern"/>
    <w:notTrueType/>
    <w:pitch w:val="variable"/>
    <w:sig w:usb0="800000AF" w:usb1="50000048" w:usb2="00000000" w:usb3="00000000" w:csb0="00000111" w:csb1="00000000"/>
  </w:font>
  <w:font w:name="Gotham">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9D" w:rsidRDefault="00571A66">
    <w:pPr>
      <w:pStyle w:val="Footer"/>
    </w:pPr>
    <w:r>
      <w:drawing>
        <wp:inline distT="0" distB="0" distL="0" distR="0">
          <wp:extent cx="371475" cy="400296"/>
          <wp:effectExtent l="0" t="0" r="0" b="0"/>
          <wp:docPr id="34" name="Picture 34" descr="NSW government logo " title="NSW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0px-New_South_Wales_Government_logo.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353" cy="405552"/>
                  </a:xfrm>
                  <a:prstGeom prst="rect">
                    <a:avLst/>
                  </a:prstGeom>
                </pic:spPr>
              </pic:pic>
            </a:graphicData>
          </a:graphic>
        </wp:inline>
      </w:drawing>
    </w:r>
    <w:r w:rsidR="00CA1F9D">
      <w:drawing>
        <wp:anchor distT="0" distB="0" distL="114300" distR="114300" simplePos="0" relativeHeight="251653632" behindDoc="1" locked="0" layoutInCell="1" allowOverlap="1" wp14:anchorId="4C26481A" wp14:editId="73A8F2AC">
          <wp:simplePos x="0" y="0"/>
          <wp:positionH relativeFrom="margin">
            <wp:posOffset>-1028700</wp:posOffset>
          </wp:positionH>
          <wp:positionV relativeFrom="page">
            <wp:posOffset>8810625</wp:posOffset>
          </wp:positionV>
          <wp:extent cx="7786197" cy="1930400"/>
          <wp:effectExtent l="0" t="0" r="5715" b="0"/>
          <wp:wrapNone/>
          <wp:docPr id="35" name="Element - Curve.jpg" title="Wave image"/>
          <wp:cNvGraphicFramePr/>
          <a:graphic xmlns:a="http://schemas.openxmlformats.org/drawingml/2006/main">
            <a:graphicData uri="http://schemas.openxmlformats.org/drawingml/2006/picture">
              <pic:pic xmlns:pic="http://schemas.openxmlformats.org/drawingml/2006/picture">
                <pic:nvPicPr>
                  <pic:cNvPr id="30" name="Element - Curve.jpg"/>
                  <pic:cNvPicPr/>
                </pic:nvPicPr>
                <pic:blipFill rotWithShape="1">
                  <a:blip r:embed="rId2">
                    <a:extLst>
                      <a:ext uri="{28A0092B-C50C-407E-A947-70E740481C1C}">
                        <a14:useLocalDpi xmlns:a14="http://schemas.microsoft.com/office/drawing/2010/main" val="0"/>
                      </a:ext>
                    </a:extLst>
                  </a:blip>
                  <a:srcRect t="39078"/>
                  <a:stretch/>
                </pic:blipFill>
                <pic:spPr bwMode="auto">
                  <a:xfrm>
                    <a:off x="0" y="0"/>
                    <a:ext cx="7786735" cy="19305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44056485"/>
      <w:docPartObj>
        <w:docPartGallery w:val="Page Numbers (Bottom of Page)"/>
        <w:docPartUnique/>
      </w:docPartObj>
    </w:sdtPr>
    <w:sdtEndPr>
      <w:rPr>
        <w:noProof/>
      </w:rPr>
    </w:sdtEndPr>
    <w:sdtContent>
      <w:p w:rsidR="00286384" w:rsidRDefault="00286384" w:rsidP="00286384">
        <w:pPr>
          <w:pStyle w:val="Footer"/>
          <w:jc w:val="right"/>
          <w:rPr>
            <w:noProof w:val="0"/>
          </w:rPr>
        </w:pPr>
        <w:r>
          <w:rPr>
            <w:noProof w:val="0"/>
          </w:rPr>
          <w:t>1</w:t>
        </w:r>
      </w:p>
    </w:sdtContent>
  </w:sdt>
  <w:p w:rsidR="008D319A" w:rsidRDefault="008D3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0C" w:rsidRDefault="003D5E51">
    <w:pPr>
      <w:pStyle w:val="Footer"/>
      <w:jc w:val="right"/>
    </w:pPr>
    <w:r w:rsidRPr="0091300C">
      <w:drawing>
        <wp:anchor distT="0" distB="0" distL="114300" distR="114300" simplePos="0" relativeHeight="251666944" behindDoc="1" locked="0" layoutInCell="1" allowOverlap="1" wp14:anchorId="1E50822C" wp14:editId="119E987F">
          <wp:simplePos x="0" y="0"/>
          <wp:positionH relativeFrom="margin">
            <wp:align>left</wp:align>
          </wp:positionH>
          <wp:positionV relativeFrom="paragraph">
            <wp:posOffset>128270</wp:posOffset>
          </wp:positionV>
          <wp:extent cx="361950" cy="390525"/>
          <wp:effectExtent l="0" t="0" r="0" b="9525"/>
          <wp:wrapTight wrapText="bothSides">
            <wp:wrapPolygon edited="0">
              <wp:start x="4547" y="0"/>
              <wp:lineTo x="0" y="2107"/>
              <wp:lineTo x="0" y="21073"/>
              <wp:lineTo x="20463" y="21073"/>
              <wp:lineTo x="20463" y="2107"/>
              <wp:lineTo x="15916" y="0"/>
              <wp:lineTo x="4547" y="0"/>
            </wp:wrapPolygon>
          </wp:wrapTight>
          <wp:docPr id="1" name="Picture 1"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0px-New_South_Wales_Government_logo.svg.png"/>
                  <pic:cNvPicPr/>
                </pic:nvPicPr>
                <pic:blipFill>
                  <a:blip r:embed="rId1"/>
                  <a:stretch>
                    <a:fillRect/>
                  </a:stretch>
                </pic:blipFill>
                <pic:spPr>
                  <a:xfrm>
                    <a:off x="0" y="0"/>
                    <a:ext cx="361950" cy="390525"/>
                  </a:xfrm>
                  <a:prstGeom prst="rect">
                    <a:avLst/>
                  </a:prstGeom>
                </pic:spPr>
              </pic:pic>
            </a:graphicData>
          </a:graphic>
          <wp14:sizeRelH relativeFrom="margin">
            <wp14:pctWidth>0</wp14:pctWidth>
          </wp14:sizeRelH>
          <wp14:sizeRelV relativeFrom="margin">
            <wp14:pctHeight>0</wp14:pctHeight>
          </wp14:sizeRelV>
        </wp:anchor>
      </w:drawing>
    </w:r>
    <w:r w:rsidR="009A4623" w:rsidRPr="0091300C">
      <w:drawing>
        <wp:anchor distT="0" distB="0" distL="114300" distR="114300" simplePos="0" relativeHeight="251665920" behindDoc="1" locked="0" layoutInCell="1" allowOverlap="1" wp14:anchorId="0C4CF0B2" wp14:editId="7EBA84BF">
          <wp:simplePos x="0" y="0"/>
          <wp:positionH relativeFrom="page">
            <wp:posOffset>-233680</wp:posOffset>
          </wp:positionH>
          <wp:positionV relativeFrom="page">
            <wp:posOffset>8804275</wp:posOffset>
          </wp:positionV>
          <wp:extent cx="7786370" cy="1867535"/>
          <wp:effectExtent l="0" t="0" r="5080" b="0"/>
          <wp:wrapNone/>
          <wp:docPr id="3" name="Element - Curve.jpg" descr="Wave image" title="Wave image"/>
          <wp:cNvGraphicFramePr/>
          <a:graphic xmlns:a="http://schemas.openxmlformats.org/drawingml/2006/main">
            <a:graphicData uri="http://schemas.openxmlformats.org/drawingml/2006/picture">
              <pic:pic xmlns:pic="http://schemas.openxmlformats.org/drawingml/2006/picture">
                <pic:nvPicPr>
                  <pic:cNvPr id="30" name="Element - Curve.jpg"/>
                  <pic:cNvPicPr/>
                </pic:nvPicPr>
                <pic:blipFill rotWithShape="1">
                  <a:blip r:embed="rId2">
                    <a:extLst>
                      <a:ext uri="{28A0092B-C50C-407E-A947-70E740481C1C}">
                        <a14:useLocalDpi xmlns:a14="http://schemas.microsoft.com/office/drawing/2010/main" val="0"/>
                      </a:ext>
                    </a:extLst>
                  </a:blip>
                  <a:srcRect t="38933"/>
                  <a:stretch/>
                </pic:blipFill>
                <pic:spPr bwMode="auto">
                  <a:xfrm>
                    <a:off x="0" y="0"/>
                    <a:ext cx="7786370" cy="1867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59518762"/>
        <w:docPartObj>
          <w:docPartGallery w:val="Page Numbers (Bottom of Page)"/>
          <w:docPartUnique/>
        </w:docPartObj>
      </w:sdtPr>
      <w:sdtEndPr/>
      <w:sdtContent>
        <w:r w:rsidR="009A4623">
          <w:fldChar w:fldCharType="begin"/>
        </w:r>
        <w:r w:rsidR="009A4623">
          <w:instrText xml:space="preserve"> PAGE   \* MERGEFORMAT </w:instrText>
        </w:r>
        <w:r w:rsidR="009A4623">
          <w:fldChar w:fldCharType="separate"/>
        </w:r>
        <w:r w:rsidR="00280F04">
          <w:t>4</w:t>
        </w:r>
        <w:r w:rsidR="009A4623">
          <w:fldChar w:fldCharType="end"/>
        </w:r>
      </w:sdtContent>
    </w:sdt>
  </w:p>
  <w:p w:rsidR="00757C7F" w:rsidRDefault="0028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2E7" w:rsidRDefault="003C02E7" w:rsidP="00CA1F9D">
      <w:r>
        <w:separator/>
      </w:r>
    </w:p>
  </w:footnote>
  <w:footnote w:type="continuationSeparator" w:id="0">
    <w:p w:rsidR="003C02E7" w:rsidRDefault="003C02E7" w:rsidP="00CA1F9D">
      <w:r>
        <w:continuationSeparator/>
      </w:r>
    </w:p>
  </w:footnote>
  <w:footnote w:id="1">
    <w:p w:rsidR="002810EE" w:rsidRPr="00C11B1B" w:rsidRDefault="002810EE" w:rsidP="002810EE">
      <w:pPr>
        <w:pStyle w:val="FootnoteText"/>
        <w:rPr>
          <w:rFonts w:asciiTheme="minorHAnsi" w:hAnsiTheme="minorHAnsi"/>
          <w:lang w:val="en-US"/>
        </w:rPr>
      </w:pPr>
      <w:r w:rsidRPr="00C11B1B">
        <w:rPr>
          <w:rStyle w:val="FootnoteReference"/>
          <w:rFonts w:asciiTheme="minorHAnsi" w:hAnsiTheme="minorHAnsi"/>
        </w:rPr>
        <w:footnoteRef/>
      </w:r>
      <w:r w:rsidRPr="00C11B1B">
        <w:rPr>
          <w:rFonts w:asciiTheme="minorHAnsi" w:hAnsiTheme="minorHAnsi"/>
        </w:rPr>
        <w:t xml:space="preserve"> </w:t>
      </w:r>
      <w:hyperlink r:id="rId1" w:history="1">
        <w:r w:rsidR="007E62CA" w:rsidRPr="00634F6A">
          <w:rPr>
            <w:rStyle w:val="Hyperlink"/>
            <w:rFonts w:asciiTheme="minorHAnsi" w:hAnsiTheme="minorHAnsi"/>
          </w:rPr>
          <w:t>National plan to respond to the abuse of older Australians 2019 – 2023</w:t>
        </w:r>
      </w:hyperlink>
      <w:r w:rsidR="007E62CA">
        <w:rPr>
          <w:rFonts w:asciiTheme="minorHAnsi" w:hAnsiTheme="minorHAnsi"/>
        </w:rPr>
        <w:t xml:space="preserve"> </w:t>
      </w:r>
    </w:p>
  </w:footnote>
  <w:footnote w:id="2">
    <w:p w:rsidR="007E355A" w:rsidRPr="007E355A" w:rsidRDefault="007E355A">
      <w:pPr>
        <w:pStyle w:val="FootnoteText"/>
        <w:rPr>
          <w:lang w:val="en-US"/>
        </w:rPr>
      </w:pPr>
      <w:r w:rsidRPr="007E355A">
        <w:rPr>
          <w:rStyle w:val="FootnoteReference"/>
          <w:rFonts w:asciiTheme="minorHAnsi" w:hAnsiTheme="minorHAnsi"/>
        </w:rPr>
        <w:footnoteRef/>
      </w:r>
      <w:r>
        <w:t xml:space="preserve"> </w:t>
      </w:r>
      <w:hyperlink r:id="rId2" w:history="1">
        <w:r w:rsidR="00FC0630" w:rsidRPr="00634F6A">
          <w:rPr>
            <w:rStyle w:val="Hyperlink"/>
            <w:rFonts w:asciiTheme="minorHAnsi" w:hAnsiTheme="minorHAnsi"/>
            <w:lang w:val="en-US"/>
          </w:rPr>
          <w:t>Ageing and Disability Commission</w:t>
        </w:r>
        <w:r w:rsidRPr="00634F6A">
          <w:rPr>
            <w:rStyle w:val="Hyperlink"/>
            <w:rFonts w:asciiTheme="minorHAnsi" w:hAnsiTheme="minorHAnsi"/>
            <w:lang w:val="en-US"/>
          </w:rPr>
          <w:t xml:space="preserve"> </w:t>
        </w:r>
        <w:r w:rsidR="00826FEC">
          <w:rPr>
            <w:rStyle w:val="Hyperlink"/>
            <w:rFonts w:asciiTheme="minorHAnsi" w:hAnsiTheme="minorHAnsi"/>
            <w:lang w:val="en-US"/>
          </w:rPr>
          <w:t>Dashboard Data (</w:t>
        </w:r>
        <w:r w:rsidRPr="00634F6A">
          <w:rPr>
            <w:rStyle w:val="Hyperlink"/>
            <w:rFonts w:asciiTheme="minorHAnsi" w:hAnsiTheme="minorHAnsi"/>
            <w:lang w:val="en-US"/>
          </w:rPr>
          <w:t>1 July 2019 – 30 June 2020</w:t>
        </w:r>
      </w:hyperlink>
      <w:r w:rsidR="00826FEC">
        <w:rPr>
          <w:rFonts w:asciiTheme="minorHAnsi" w:hAnsiTheme="minorHAnsi"/>
          <w:lang w:val="en-US"/>
        </w:rPr>
        <w:t>)</w:t>
      </w:r>
    </w:p>
  </w:footnote>
  <w:footnote w:id="3">
    <w:p w:rsidR="00E63F69" w:rsidRPr="00E63F69" w:rsidRDefault="00E63F69">
      <w:pPr>
        <w:pStyle w:val="FootnoteText"/>
        <w:rPr>
          <w:rFonts w:asciiTheme="minorHAnsi" w:hAnsiTheme="minorHAnsi"/>
          <w:lang w:val="en-US"/>
        </w:rPr>
      </w:pPr>
      <w:r w:rsidRPr="00E63F69">
        <w:rPr>
          <w:rStyle w:val="FootnoteReference"/>
          <w:rFonts w:asciiTheme="minorHAnsi" w:hAnsiTheme="minorHAnsi"/>
        </w:rPr>
        <w:footnoteRef/>
      </w:r>
      <w:r w:rsidRPr="00E63F69">
        <w:rPr>
          <w:rFonts w:asciiTheme="minorHAnsi" w:hAnsiTheme="minorHAnsi"/>
        </w:rPr>
        <w:t xml:space="preserve"> </w:t>
      </w:r>
      <w:hyperlink r:id="rId3" w:history="1">
        <w:r w:rsidR="00826FEC" w:rsidRPr="00634F6A">
          <w:rPr>
            <w:rStyle w:val="Hyperlink"/>
            <w:rFonts w:asciiTheme="minorHAnsi" w:hAnsiTheme="minorHAnsi"/>
            <w:lang w:val="en-US"/>
          </w:rPr>
          <w:t xml:space="preserve">Ageing and Disability Commission </w:t>
        </w:r>
        <w:r w:rsidR="00826FEC">
          <w:rPr>
            <w:rStyle w:val="Hyperlink"/>
            <w:rFonts w:asciiTheme="minorHAnsi" w:hAnsiTheme="minorHAnsi"/>
            <w:lang w:val="en-US"/>
          </w:rPr>
          <w:t>Dashboard Data (</w:t>
        </w:r>
        <w:r w:rsidR="00826FEC" w:rsidRPr="00634F6A">
          <w:rPr>
            <w:rStyle w:val="Hyperlink"/>
            <w:rFonts w:asciiTheme="minorHAnsi" w:hAnsiTheme="minorHAnsi"/>
            <w:lang w:val="en-US"/>
          </w:rPr>
          <w:t>1 July 2019 – 30 June 2020</w:t>
        </w:r>
      </w:hyperlink>
      <w:r w:rsidR="00826FEC">
        <w:rPr>
          <w:rFonts w:asciiTheme="minorHAnsi" w:hAnsiTheme="minorHAnsi"/>
          <w:lang w:val="en-US"/>
        </w:rPr>
        <w:t>)</w:t>
      </w:r>
    </w:p>
  </w:footnote>
  <w:footnote w:id="4">
    <w:p w:rsidR="002810EE" w:rsidRPr="00C029A4" w:rsidRDefault="002810EE" w:rsidP="002810EE">
      <w:pPr>
        <w:pStyle w:val="FootnoteText"/>
        <w:rPr>
          <w:lang w:val="en-US"/>
        </w:rPr>
      </w:pPr>
      <w:r w:rsidRPr="00C11B1B">
        <w:rPr>
          <w:rStyle w:val="FootnoteReference"/>
          <w:rFonts w:asciiTheme="minorHAnsi" w:hAnsiTheme="minorHAnsi"/>
        </w:rPr>
        <w:footnoteRef/>
      </w:r>
      <w:r w:rsidRPr="00C11B1B">
        <w:rPr>
          <w:rFonts w:asciiTheme="minorHAnsi" w:hAnsiTheme="minorHAnsi"/>
        </w:rPr>
        <w:t xml:space="preserve"> </w:t>
      </w:r>
      <w:hyperlink r:id="rId4" w:history="1">
        <w:r w:rsidR="007E62CA" w:rsidRPr="00826FEC">
          <w:rPr>
            <w:rStyle w:val="Hyperlink"/>
            <w:rFonts w:asciiTheme="minorHAnsi" w:hAnsiTheme="minorHAnsi"/>
          </w:rPr>
          <w:t>Australian Institute Health and Welfare, People with Disability Report September 2019</w:t>
        </w:r>
      </w:hyperlink>
      <w:r w:rsidRPr="00C11B1B">
        <w:rPr>
          <w:rFonts w:asciiTheme="minorHAnsi" w:hAnsiTheme="minorHAnsi"/>
        </w:rPr>
        <w:t xml:space="preserve"> </w:t>
      </w:r>
    </w:p>
  </w:footnote>
  <w:footnote w:id="5">
    <w:p w:rsidR="00E63F69" w:rsidRPr="00E63F69" w:rsidRDefault="00E63F69">
      <w:pPr>
        <w:pStyle w:val="FootnoteText"/>
        <w:rPr>
          <w:rFonts w:asciiTheme="minorHAnsi" w:hAnsiTheme="minorHAnsi"/>
          <w:lang w:val="en-US"/>
        </w:rPr>
      </w:pPr>
      <w:r w:rsidRPr="00DD22C5">
        <w:rPr>
          <w:rStyle w:val="FootnoteReference"/>
          <w:rFonts w:asciiTheme="minorHAnsi" w:hAnsiTheme="minorHAnsi"/>
        </w:rPr>
        <w:footnoteRef/>
      </w:r>
      <w:r w:rsidRPr="00DD22C5">
        <w:rPr>
          <w:rFonts w:asciiTheme="minorHAnsi" w:hAnsiTheme="minorHAnsi"/>
        </w:rPr>
        <w:t xml:space="preserve"> </w:t>
      </w:r>
      <w:hyperlink r:id="rId5" w:history="1">
        <w:r w:rsidR="00826FEC" w:rsidRPr="00634F6A">
          <w:rPr>
            <w:rStyle w:val="Hyperlink"/>
            <w:rFonts w:asciiTheme="minorHAnsi" w:hAnsiTheme="minorHAnsi"/>
            <w:lang w:val="en-US"/>
          </w:rPr>
          <w:t xml:space="preserve">Ageing and Disability Commission </w:t>
        </w:r>
        <w:r w:rsidR="00826FEC">
          <w:rPr>
            <w:rStyle w:val="Hyperlink"/>
            <w:rFonts w:asciiTheme="minorHAnsi" w:hAnsiTheme="minorHAnsi"/>
            <w:lang w:val="en-US"/>
          </w:rPr>
          <w:t>Dashboard Data (</w:t>
        </w:r>
        <w:r w:rsidR="00826FEC" w:rsidRPr="00634F6A">
          <w:rPr>
            <w:rStyle w:val="Hyperlink"/>
            <w:rFonts w:asciiTheme="minorHAnsi" w:hAnsiTheme="minorHAnsi"/>
            <w:lang w:val="en-US"/>
          </w:rPr>
          <w:t>1 July 2019 – 30 June 2020</w:t>
        </w:r>
      </w:hyperlink>
      <w:r w:rsidR="00826FEC">
        <w:rPr>
          <w:rFonts w:asciiTheme="minorHAnsi" w:hAnsiTheme="minorHAns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9D" w:rsidRDefault="00280F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85079" o:spid="_x0000_s1026" type="#_x0000_t136" style="position:absolute;margin-left:0;margin-top:0;width:424.65pt;height:254.75pt;rotation:315;z-index:-251656704;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9D" w:rsidRDefault="00280F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85078" o:spid="_x0000_s1025" type="#_x0000_t136" style="position:absolute;margin-left:0;margin-top:0;width:424.65pt;height:254.75pt;rotation:315;z-index:-251657728;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9D" w:rsidRDefault="00280F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85082" o:spid="_x0000_s1028" type="#_x0000_t136" style="position:absolute;margin-left:0;margin-top:0;width:424.65pt;height:254.75pt;rotation:315;z-index:-251653632;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9D" w:rsidRPr="009949DB" w:rsidRDefault="00CA1F9D" w:rsidP="003C02E7">
    <w:pPr>
      <w:pStyle w:val="Header"/>
      <w:rPr>
        <w:rFonts w:asciiTheme="minorHAnsi" w:hAnsiTheme="minorHAnsi"/>
        <w:sz w:val="22"/>
      </w:rPr>
    </w:pPr>
    <w:r w:rsidRPr="009949DB">
      <w:rPr>
        <w:rFonts w:asciiTheme="minorHAnsi" w:hAnsiTheme="minorHAnsi"/>
        <w:sz w:val="22"/>
      </w:rPr>
      <w:t>Ageing and Disability Commission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9D" w:rsidRDefault="00280F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85081" o:spid="_x0000_s1027" type="#_x0000_t136" style="position:absolute;margin-left:0;margin-top:0;width:424.65pt;height:254.75pt;rotation:315;z-index:-251655680;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982815395"/>
      <w:docPartObj>
        <w:docPartGallery w:val="Page Numbers (Top of Page)"/>
        <w:docPartUnique/>
      </w:docPartObj>
    </w:sdtPr>
    <w:sdtEndPr>
      <w:rPr>
        <w:noProof/>
      </w:rPr>
    </w:sdtEndPr>
    <w:sdtContent>
      <w:p w:rsidR="00757C7F" w:rsidRPr="0091300C" w:rsidRDefault="009A4623">
        <w:pPr>
          <w:pStyle w:val="Header"/>
          <w:rPr>
            <w:rFonts w:asciiTheme="minorHAnsi" w:hAnsiTheme="minorHAnsi"/>
            <w:sz w:val="22"/>
          </w:rPr>
        </w:pPr>
        <w:r w:rsidRPr="0091300C">
          <w:rPr>
            <w:rFonts w:asciiTheme="minorHAnsi" w:hAnsiTheme="minorHAnsi"/>
            <w:sz w:val="22"/>
          </w:rPr>
          <w:t>A guide to establishing a collaborative in NSW</w: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D6" w:rsidRDefault="00280F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424.65pt;height:254.75pt;rotation:315;z-index:-251647488;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30D4952"/>
    <w:multiLevelType w:val="hybridMultilevel"/>
    <w:tmpl w:val="1AFE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914D6"/>
    <w:multiLevelType w:val="multilevel"/>
    <w:tmpl w:val="786687A8"/>
    <w:lvl w:ilvl="0">
      <w:start w:val="3"/>
      <w:numFmt w:val="decimal"/>
      <w:pStyle w:val="ChapterHeading"/>
      <w:lvlText w:val="Chapter %1"/>
      <w:lvlJc w:val="left"/>
      <w:pPr>
        <w:ind w:left="0" w:firstLine="0"/>
      </w:pPr>
      <w:rPr>
        <w:rFonts w:hint="default"/>
        <w:color w:val="324851"/>
        <w:sz w:val="44"/>
      </w:rPr>
    </w:lvl>
    <w:lvl w:ilvl="1">
      <w:start w:val="1"/>
      <w:numFmt w:val="decimal"/>
      <w:pStyle w:val="NbrHeading1"/>
      <w:lvlText w:val="%2"/>
      <w:lvlJc w:val="left"/>
      <w:pPr>
        <w:tabs>
          <w:tab w:val="num" w:pos="1276"/>
        </w:tabs>
        <w:ind w:left="1276" w:hanging="1134"/>
      </w:pPr>
      <w:rPr>
        <w:rFonts w:hint="default"/>
      </w:rPr>
    </w:lvl>
    <w:lvl w:ilvl="2">
      <w:start w:val="1"/>
      <w:numFmt w:val="decimal"/>
      <w:pStyle w:val="NbrHeading2"/>
      <w:lvlText w:val="%2.%3"/>
      <w:lvlJc w:val="left"/>
      <w:pPr>
        <w:tabs>
          <w:tab w:val="num" w:pos="1418"/>
        </w:tabs>
        <w:ind w:left="1418" w:hanging="1134"/>
      </w:pPr>
      <w:rPr>
        <w:rFonts w:hint="default"/>
      </w:rPr>
    </w:lvl>
    <w:lvl w:ilvl="3">
      <w:start w:val="1"/>
      <w:numFmt w:val="decimal"/>
      <w:pStyle w:val="NbrHeading3"/>
      <w:lvlText w:val="%2.%3.%4"/>
      <w:lvlJc w:val="left"/>
      <w:pPr>
        <w:tabs>
          <w:tab w:val="num" w:pos="1134"/>
        </w:tabs>
        <w:ind w:left="1134" w:hanging="113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brHeading4"/>
      <w:lvlText w:val="%2.%3.%4.%5"/>
      <w:lvlJc w:val="left"/>
      <w:pPr>
        <w:tabs>
          <w:tab w:val="num" w:pos="1134"/>
        </w:tabs>
        <w:ind w:left="1134" w:hanging="1134"/>
      </w:pPr>
      <w:rPr>
        <w:rFonts w:hint="default"/>
      </w:rPr>
    </w:lvl>
    <w:lvl w:ilvl="5">
      <w:start w:val="1"/>
      <w:numFmt w:val="decimal"/>
      <w:pStyle w:val="NbrHeading5"/>
      <w:lvlText w:val="%2.%3.%4.%5.%6"/>
      <w:lvlJc w:val="left"/>
      <w:pPr>
        <w:tabs>
          <w:tab w:val="num" w:pos="1134"/>
        </w:tabs>
        <w:ind w:left="1134" w:hanging="1134"/>
      </w:pPr>
      <w:rPr>
        <w:rFonts w:hint="default"/>
      </w:rPr>
    </w:lvl>
    <w:lvl w:ilvl="6">
      <w:start w:val="1"/>
      <w:numFmt w:val="decimal"/>
      <w:lvlText w:val="%2.%3.%4.%5.%6.%7"/>
      <w:lvlJc w:val="left"/>
      <w:pPr>
        <w:tabs>
          <w:tab w:val="num" w:pos="1134"/>
        </w:tabs>
        <w:ind w:left="1134" w:hanging="1134"/>
      </w:pPr>
      <w:rPr>
        <w:rFonts w:hint="default"/>
      </w:rPr>
    </w:lvl>
    <w:lvl w:ilvl="7">
      <w:start w:val="1"/>
      <w:numFmt w:val="decimal"/>
      <w:lvlText w:val="%2.%3.%4.%5.%6.%7.%8"/>
      <w:lvlJc w:val="left"/>
      <w:pPr>
        <w:tabs>
          <w:tab w:val="num" w:pos="1134"/>
        </w:tabs>
        <w:ind w:left="1134" w:hanging="1134"/>
      </w:pPr>
      <w:rPr>
        <w:rFonts w:hint="default"/>
      </w:rPr>
    </w:lvl>
    <w:lvl w:ilvl="8">
      <w:start w:val="1"/>
      <w:numFmt w:val="decimal"/>
      <w:lvlText w:val="%2.%3.%4.%5.%6.%7.%8.%9"/>
      <w:lvlJc w:val="left"/>
      <w:pPr>
        <w:tabs>
          <w:tab w:val="num" w:pos="1134"/>
        </w:tabs>
        <w:ind w:left="1134" w:hanging="1134"/>
      </w:pPr>
      <w:rPr>
        <w:rFonts w:hint="default"/>
      </w:rPr>
    </w:lvl>
  </w:abstractNum>
  <w:abstractNum w:abstractNumId="3" w15:restartNumberingAfterBreak="0">
    <w:nsid w:val="12393C51"/>
    <w:multiLevelType w:val="hybridMultilevel"/>
    <w:tmpl w:val="6FA45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1460F"/>
    <w:multiLevelType w:val="hybridMultilevel"/>
    <w:tmpl w:val="D428A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66C40"/>
    <w:multiLevelType w:val="hybridMultilevel"/>
    <w:tmpl w:val="58F2C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C2B60"/>
    <w:multiLevelType w:val="hybridMultilevel"/>
    <w:tmpl w:val="F500A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491283AE">
      <w:start w:val="7"/>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34667"/>
    <w:multiLevelType w:val="multilevel"/>
    <w:tmpl w:val="2476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57625"/>
    <w:multiLevelType w:val="hybridMultilevel"/>
    <w:tmpl w:val="5EE4A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E81080"/>
    <w:multiLevelType w:val="hybridMultilevel"/>
    <w:tmpl w:val="7438EB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0C29C1"/>
    <w:multiLevelType w:val="hybridMultilevel"/>
    <w:tmpl w:val="28C6A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912ED"/>
    <w:multiLevelType w:val="multilevel"/>
    <w:tmpl w:val="D3BC7B6E"/>
    <w:styleLink w:val="ListBullet"/>
    <w:lvl w:ilvl="0">
      <w:start w:val="1"/>
      <w:numFmt w:val="bullet"/>
      <w:pStyle w:val="ListBullet0"/>
      <w:lvlText w:val=""/>
      <w:lvlJc w:val="left"/>
      <w:pPr>
        <w:tabs>
          <w:tab w:val="num" w:pos="284"/>
        </w:tabs>
        <w:ind w:left="284" w:hanging="284"/>
      </w:pPr>
      <w:rPr>
        <w:rFonts w:ascii="Wingdings" w:hAnsi="Wingdings" w:hint="default"/>
        <w:b w:val="0"/>
        <w:i w:val="0"/>
        <w:color w:val="auto"/>
        <w:sz w:val="22"/>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2"/>
        <w:u w:val="none"/>
        <w:vertAlign w:val="baseline"/>
      </w:rPr>
    </w:lvl>
    <w:lvl w:ilvl="2">
      <w:start w:val="1"/>
      <w:numFmt w:val="bullet"/>
      <w:pStyle w:val="ListBullet3"/>
      <w:lvlText w:val="□"/>
      <w:lvlJc w:val="left"/>
      <w:pPr>
        <w:tabs>
          <w:tab w:val="num" w:pos="851"/>
        </w:tabs>
        <w:ind w:left="851" w:hanging="284"/>
      </w:pPr>
      <w:rPr>
        <w:rFonts w:ascii="Calibri Light" w:hAnsi="Calibri Light" w:hint="default"/>
        <w:color w:val="auto"/>
        <w:sz w:val="22"/>
      </w:rPr>
    </w:lvl>
    <w:lvl w:ilvl="3">
      <w:start w:val="1"/>
      <w:numFmt w:val="bullet"/>
      <w:pStyle w:val="ListBullet4"/>
      <w:lvlText w:val="–"/>
      <w:lvlJc w:val="left"/>
      <w:pPr>
        <w:tabs>
          <w:tab w:val="num" w:pos="1134"/>
        </w:tabs>
        <w:ind w:left="1134" w:hanging="283"/>
      </w:pPr>
      <w:rPr>
        <w:rFonts w:asciiTheme="minorHAnsi" w:hAnsiTheme="minorHAnsi" w:hint="default"/>
        <w:caps w:val="0"/>
        <w:strike w:val="0"/>
        <w:dstrike w:val="0"/>
        <w:vanish w:val="0"/>
        <w:color w:val="auto"/>
        <w:sz w:val="22"/>
        <w:u w:val="none"/>
        <w:vertAlign w:val="baseline"/>
      </w:rPr>
    </w:lvl>
    <w:lvl w:ilvl="4">
      <w:start w:val="1"/>
      <w:numFmt w:val="bullet"/>
      <w:pStyle w:val="ListBullet5"/>
      <w:lvlText w:val=""/>
      <w:lvlJc w:val="left"/>
      <w:pPr>
        <w:tabs>
          <w:tab w:val="num" w:pos="1418"/>
        </w:tabs>
        <w:ind w:left="1418" w:hanging="284"/>
      </w:pPr>
      <w:rPr>
        <w:rFonts w:ascii="Wingdings" w:hAnsi="Wingdings" w:hint="default"/>
        <w:color w:val="auto"/>
        <w:sz w:val="22"/>
      </w:rPr>
    </w:lvl>
    <w:lvl w:ilvl="5">
      <w:start w:val="1"/>
      <w:numFmt w:val="bullet"/>
      <w:pStyle w:val="ListBullet6"/>
      <w:lvlText w:val="–"/>
      <w:lvlJc w:val="left"/>
      <w:pPr>
        <w:tabs>
          <w:tab w:val="num" w:pos="1701"/>
        </w:tabs>
        <w:ind w:left="1701" w:hanging="283"/>
      </w:pPr>
      <w:rPr>
        <w:rFonts w:asciiTheme="minorHAnsi" w:hAnsiTheme="minorHAnsi" w:cs="Times New Roman" w:hint="default"/>
        <w:caps w:val="0"/>
        <w:strike w:val="0"/>
        <w:dstrike w:val="0"/>
        <w:vanish w:val="0"/>
        <w:color w:val="auto"/>
        <w:sz w:val="22"/>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2" w15:restartNumberingAfterBreak="0">
    <w:nsid w:val="43445937"/>
    <w:multiLevelType w:val="hybridMultilevel"/>
    <w:tmpl w:val="D3448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4C0332"/>
    <w:multiLevelType w:val="hybridMultilevel"/>
    <w:tmpl w:val="D7C08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3C1B45"/>
    <w:multiLevelType w:val="hybridMultilevel"/>
    <w:tmpl w:val="E9C4A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731D2"/>
    <w:multiLevelType w:val="hybridMultilevel"/>
    <w:tmpl w:val="E2068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254030"/>
    <w:multiLevelType w:val="hybridMultilevel"/>
    <w:tmpl w:val="0C9617D0"/>
    <w:lvl w:ilvl="0" w:tplc="E76487CC">
      <w:start w:val="8"/>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11"/>
  </w:num>
  <w:num w:numId="2">
    <w:abstractNumId w:val="0"/>
  </w:num>
  <w:num w:numId="3">
    <w:abstractNumId w:val="2"/>
  </w:num>
  <w:num w:numId="4">
    <w:abstractNumId w:val="10"/>
  </w:num>
  <w:num w:numId="5">
    <w:abstractNumId w:val="5"/>
  </w:num>
  <w:num w:numId="6">
    <w:abstractNumId w:val="14"/>
  </w:num>
  <w:num w:numId="7">
    <w:abstractNumId w:val="15"/>
  </w:num>
  <w:num w:numId="8">
    <w:abstractNumId w:val="6"/>
  </w:num>
  <w:num w:numId="9">
    <w:abstractNumId w:val="3"/>
  </w:num>
  <w:num w:numId="10">
    <w:abstractNumId w:val="9"/>
  </w:num>
  <w:num w:numId="11">
    <w:abstractNumId w:val="12"/>
  </w:num>
  <w:num w:numId="12">
    <w:abstractNumId w:val="2"/>
  </w:num>
  <w:num w:numId="13">
    <w:abstractNumId w:val="1"/>
  </w:num>
  <w:num w:numId="14">
    <w:abstractNumId w:val="8"/>
  </w:num>
  <w:num w:numId="15">
    <w:abstractNumId w:val="7"/>
  </w:num>
  <w:num w:numId="16">
    <w:abstractNumId w:val="16"/>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9D"/>
    <w:rsid w:val="000054F3"/>
    <w:rsid w:val="00012DEE"/>
    <w:rsid w:val="00055991"/>
    <w:rsid w:val="0006056F"/>
    <w:rsid w:val="00073602"/>
    <w:rsid w:val="0008019A"/>
    <w:rsid w:val="00091797"/>
    <w:rsid w:val="000A26A2"/>
    <w:rsid w:val="000C3BF4"/>
    <w:rsid w:val="000C7A83"/>
    <w:rsid w:val="000D3866"/>
    <w:rsid w:val="000D5B0B"/>
    <w:rsid w:val="000E5A91"/>
    <w:rsid w:val="000F25A9"/>
    <w:rsid w:val="001078E1"/>
    <w:rsid w:val="00114548"/>
    <w:rsid w:val="00115D92"/>
    <w:rsid w:val="00171131"/>
    <w:rsid w:val="001773FB"/>
    <w:rsid w:val="00181805"/>
    <w:rsid w:val="001A2A27"/>
    <w:rsid w:val="001B3AE5"/>
    <w:rsid w:val="001C0395"/>
    <w:rsid w:val="001E38A7"/>
    <w:rsid w:val="0020015F"/>
    <w:rsid w:val="00204FE7"/>
    <w:rsid w:val="002268FA"/>
    <w:rsid w:val="0024258C"/>
    <w:rsid w:val="00253531"/>
    <w:rsid w:val="002537B7"/>
    <w:rsid w:val="00274856"/>
    <w:rsid w:val="00280F04"/>
    <w:rsid w:val="002810EE"/>
    <w:rsid w:val="00286384"/>
    <w:rsid w:val="002A374C"/>
    <w:rsid w:val="002C7C55"/>
    <w:rsid w:val="002D6BFC"/>
    <w:rsid w:val="002F3996"/>
    <w:rsid w:val="00302587"/>
    <w:rsid w:val="00316ABE"/>
    <w:rsid w:val="00337BF2"/>
    <w:rsid w:val="00353BBA"/>
    <w:rsid w:val="003648A5"/>
    <w:rsid w:val="00380B55"/>
    <w:rsid w:val="00384EA1"/>
    <w:rsid w:val="003A1532"/>
    <w:rsid w:val="003A2B34"/>
    <w:rsid w:val="003C02E7"/>
    <w:rsid w:val="003D5E51"/>
    <w:rsid w:val="003E2BA1"/>
    <w:rsid w:val="003F1E4B"/>
    <w:rsid w:val="004265C9"/>
    <w:rsid w:val="00442884"/>
    <w:rsid w:val="00444CC6"/>
    <w:rsid w:val="00446244"/>
    <w:rsid w:val="00461528"/>
    <w:rsid w:val="004747A8"/>
    <w:rsid w:val="00475034"/>
    <w:rsid w:val="004A1DC0"/>
    <w:rsid w:val="004B248B"/>
    <w:rsid w:val="004B6478"/>
    <w:rsid w:val="004B6DD6"/>
    <w:rsid w:val="004D478F"/>
    <w:rsid w:val="004E4335"/>
    <w:rsid w:val="00500EDD"/>
    <w:rsid w:val="0050659A"/>
    <w:rsid w:val="0051004D"/>
    <w:rsid w:val="0051496A"/>
    <w:rsid w:val="00571A66"/>
    <w:rsid w:val="005E36AF"/>
    <w:rsid w:val="005E4935"/>
    <w:rsid w:val="005F76E8"/>
    <w:rsid w:val="006231CD"/>
    <w:rsid w:val="00632183"/>
    <w:rsid w:val="0063420F"/>
    <w:rsid w:val="00634F6A"/>
    <w:rsid w:val="006437AC"/>
    <w:rsid w:val="00652ABD"/>
    <w:rsid w:val="006630B1"/>
    <w:rsid w:val="006633EC"/>
    <w:rsid w:val="006F6A38"/>
    <w:rsid w:val="00702E6B"/>
    <w:rsid w:val="007144EF"/>
    <w:rsid w:val="00725273"/>
    <w:rsid w:val="00733530"/>
    <w:rsid w:val="00740D91"/>
    <w:rsid w:val="00756667"/>
    <w:rsid w:val="007A24A5"/>
    <w:rsid w:val="007D092D"/>
    <w:rsid w:val="007D308B"/>
    <w:rsid w:val="007D3613"/>
    <w:rsid w:val="007E355A"/>
    <w:rsid w:val="007E62CA"/>
    <w:rsid w:val="00802721"/>
    <w:rsid w:val="00803C05"/>
    <w:rsid w:val="00805CBE"/>
    <w:rsid w:val="00822751"/>
    <w:rsid w:val="00826FEC"/>
    <w:rsid w:val="00873BDC"/>
    <w:rsid w:val="00884ED3"/>
    <w:rsid w:val="008868AA"/>
    <w:rsid w:val="0089111D"/>
    <w:rsid w:val="008924F5"/>
    <w:rsid w:val="008D319A"/>
    <w:rsid w:val="008D60F6"/>
    <w:rsid w:val="00900A98"/>
    <w:rsid w:val="0090168A"/>
    <w:rsid w:val="00921998"/>
    <w:rsid w:val="00954196"/>
    <w:rsid w:val="009601A9"/>
    <w:rsid w:val="00961F19"/>
    <w:rsid w:val="00986FEA"/>
    <w:rsid w:val="009A4623"/>
    <w:rsid w:val="009B573E"/>
    <w:rsid w:val="009B7FF4"/>
    <w:rsid w:val="009D26E9"/>
    <w:rsid w:val="009E6421"/>
    <w:rsid w:val="009E6E08"/>
    <w:rsid w:val="009E7911"/>
    <w:rsid w:val="009E7FD5"/>
    <w:rsid w:val="009F2370"/>
    <w:rsid w:val="00A25503"/>
    <w:rsid w:val="00A44EC1"/>
    <w:rsid w:val="00A73EA4"/>
    <w:rsid w:val="00A94D93"/>
    <w:rsid w:val="00AC1C23"/>
    <w:rsid w:val="00AE10CE"/>
    <w:rsid w:val="00AF01E8"/>
    <w:rsid w:val="00B03604"/>
    <w:rsid w:val="00B357FC"/>
    <w:rsid w:val="00B37FE1"/>
    <w:rsid w:val="00B5772A"/>
    <w:rsid w:val="00B730DE"/>
    <w:rsid w:val="00BA0B49"/>
    <w:rsid w:val="00BA2B66"/>
    <w:rsid w:val="00BA56A7"/>
    <w:rsid w:val="00BA570E"/>
    <w:rsid w:val="00BB1A90"/>
    <w:rsid w:val="00BC1D62"/>
    <w:rsid w:val="00BF49AC"/>
    <w:rsid w:val="00C11B1B"/>
    <w:rsid w:val="00C4279B"/>
    <w:rsid w:val="00C55A81"/>
    <w:rsid w:val="00CA1F9D"/>
    <w:rsid w:val="00CB4FD6"/>
    <w:rsid w:val="00CE40A2"/>
    <w:rsid w:val="00CE495B"/>
    <w:rsid w:val="00CE5055"/>
    <w:rsid w:val="00CF673E"/>
    <w:rsid w:val="00D16DBA"/>
    <w:rsid w:val="00D249F8"/>
    <w:rsid w:val="00D31BA8"/>
    <w:rsid w:val="00D325AA"/>
    <w:rsid w:val="00D40309"/>
    <w:rsid w:val="00D564F5"/>
    <w:rsid w:val="00D87976"/>
    <w:rsid w:val="00DA3497"/>
    <w:rsid w:val="00DC0B40"/>
    <w:rsid w:val="00DD22C5"/>
    <w:rsid w:val="00DD296E"/>
    <w:rsid w:val="00DE324D"/>
    <w:rsid w:val="00DF3866"/>
    <w:rsid w:val="00E116EB"/>
    <w:rsid w:val="00E560D7"/>
    <w:rsid w:val="00E63F69"/>
    <w:rsid w:val="00E97AAD"/>
    <w:rsid w:val="00EC680E"/>
    <w:rsid w:val="00EE36A0"/>
    <w:rsid w:val="00F059A2"/>
    <w:rsid w:val="00F1484F"/>
    <w:rsid w:val="00F15C92"/>
    <w:rsid w:val="00F51AAF"/>
    <w:rsid w:val="00F747DD"/>
    <w:rsid w:val="00F76732"/>
    <w:rsid w:val="00FA2D8E"/>
    <w:rsid w:val="00FB7208"/>
    <w:rsid w:val="00FC0630"/>
    <w:rsid w:val="00FD4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62D5E"/>
  <w15:chartTrackingRefBased/>
  <w15:docId w15:val="{567D3247-04AE-48D6-A397-675CAA99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F9D"/>
    <w:pPr>
      <w:spacing w:after="0" w:line="240" w:lineRule="auto"/>
    </w:pPr>
    <w:rPr>
      <w:rFonts w:ascii="Gotham Thin" w:hAnsi="Gotham Thin"/>
      <w:sz w:val="20"/>
    </w:rPr>
  </w:style>
  <w:style w:type="paragraph" w:styleId="Heading1">
    <w:name w:val="heading 1"/>
    <w:basedOn w:val="Normal"/>
    <w:next w:val="Normal"/>
    <w:link w:val="Heading1Char"/>
    <w:uiPriority w:val="9"/>
    <w:qFormat/>
    <w:rsid w:val="00CA1F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A1F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1F9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1F9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1F9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A1F9D"/>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CA1F9D"/>
    <w:rPr>
      <w:rFonts w:ascii="Gotham Thin" w:eastAsia="Times New Roman" w:hAnsi="Gotham Thin" w:cs="Times New Roman"/>
      <w:sz w:val="20"/>
      <w:szCs w:val="24"/>
      <w:lang w:eastAsia="en-AU"/>
    </w:rPr>
  </w:style>
  <w:style w:type="paragraph" w:customStyle="1" w:styleId="NbrHeading1">
    <w:name w:val="Nbr Heading 1"/>
    <w:basedOn w:val="Heading1"/>
    <w:next w:val="BodyText"/>
    <w:uiPriority w:val="9"/>
    <w:qFormat/>
    <w:rsid w:val="00CA1F9D"/>
    <w:pPr>
      <w:pageBreakBefore/>
      <w:widowControl w:val="0"/>
      <w:numPr>
        <w:ilvl w:val="1"/>
        <w:numId w:val="3"/>
      </w:numPr>
      <w:spacing w:before="0" w:after="240"/>
    </w:pPr>
    <w:rPr>
      <w:rFonts w:ascii="Gotham" w:eastAsia="Times New Roman" w:hAnsi="Gotham" w:cs="Arial"/>
      <w:color w:val="auto"/>
      <w:lang w:eastAsia="en-AU"/>
    </w:rPr>
  </w:style>
  <w:style w:type="paragraph" w:customStyle="1" w:styleId="NbrHeading2">
    <w:name w:val="Nbr Heading 2"/>
    <w:basedOn w:val="Heading2"/>
    <w:next w:val="BodyText"/>
    <w:uiPriority w:val="9"/>
    <w:qFormat/>
    <w:rsid w:val="00CA1F9D"/>
    <w:pPr>
      <w:numPr>
        <w:ilvl w:val="2"/>
        <w:numId w:val="3"/>
      </w:numPr>
      <w:tabs>
        <w:tab w:val="clear" w:pos="1418"/>
        <w:tab w:val="num" w:pos="360"/>
      </w:tabs>
      <w:spacing w:before="120" w:after="120"/>
      <w:ind w:left="0" w:firstLine="0"/>
    </w:pPr>
    <w:rPr>
      <w:rFonts w:ascii="Gotham" w:eastAsia="Times New Roman" w:hAnsi="Gotham" w:cs="Arial"/>
      <w:bCs/>
      <w:iCs/>
      <w:color w:val="324851"/>
      <w:sz w:val="28"/>
      <w:szCs w:val="28"/>
      <w:lang w:eastAsia="en-AU"/>
    </w:rPr>
  </w:style>
  <w:style w:type="paragraph" w:customStyle="1" w:styleId="NbrHeading3">
    <w:name w:val="Nbr Heading 3"/>
    <w:basedOn w:val="Heading3"/>
    <w:next w:val="BodyText"/>
    <w:uiPriority w:val="9"/>
    <w:qFormat/>
    <w:rsid w:val="00CA1F9D"/>
    <w:pPr>
      <w:numPr>
        <w:ilvl w:val="3"/>
        <w:numId w:val="3"/>
      </w:numPr>
      <w:tabs>
        <w:tab w:val="clear" w:pos="1134"/>
        <w:tab w:val="num" w:pos="360"/>
      </w:tabs>
      <w:spacing w:before="120" w:after="120"/>
      <w:ind w:left="0" w:firstLine="0"/>
    </w:pPr>
    <w:rPr>
      <w:rFonts w:ascii="Gotham Thin" w:eastAsia="Times New Roman" w:hAnsi="Gotham Thin" w:cs="Times New Roman"/>
      <w:bCs/>
      <w:color w:val="324851"/>
      <w:sz w:val="26"/>
      <w:lang w:eastAsia="en-AU"/>
    </w:rPr>
  </w:style>
  <w:style w:type="paragraph" w:customStyle="1" w:styleId="NbrHeading4">
    <w:name w:val="Nbr Heading 4"/>
    <w:basedOn w:val="Heading4"/>
    <w:next w:val="BodyText"/>
    <w:uiPriority w:val="9"/>
    <w:qFormat/>
    <w:rsid w:val="00CA1F9D"/>
    <w:pPr>
      <w:numPr>
        <w:ilvl w:val="4"/>
        <w:numId w:val="3"/>
      </w:numPr>
      <w:tabs>
        <w:tab w:val="clear" w:pos="1134"/>
        <w:tab w:val="num" w:pos="360"/>
      </w:tabs>
      <w:spacing w:before="120" w:after="120"/>
      <w:ind w:left="0" w:firstLine="0"/>
    </w:pPr>
    <w:rPr>
      <w:rFonts w:ascii="Gotham" w:eastAsia="Times New Roman" w:hAnsi="Gotham" w:cs="Times New Roman"/>
      <w:bCs/>
      <w:i w:val="0"/>
      <w:iCs w:val="0"/>
      <w:color w:val="122872"/>
      <w:sz w:val="24"/>
      <w:lang w:eastAsia="en-AU"/>
    </w:rPr>
  </w:style>
  <w:style w:type="paragraph" w:styleId="Header">
    <w:name w:val="header"/>
    <w:basedOn w:val="Normal"/>
    <w:link w:val="HeaderChar"/>
    <w:uiPriority w:val="99"/>
    <w:unhideWhenUsed/>
    <w:rsid w:val="00CA1F9D"/>
    <w:pPr>
      <w:spacing w:before="420"/>
      <w:ind w:right="-1"/>
    </w:pPr>
    <w:rPr>
      <w:caps/>
    </w:rPr>
  </w:style>
  <w:style w:type="character" w:customStyle="1" w:styleId="HeaderChar">
    <w:name w:val="Header Char"/>
    <w:basedOn w:val="DefaultParagraphFont"/>
    <w:link w:val="Header"/>
    <w:uiPriority w:val="99"/>
    <w:rsid w:val="00CA1F9D"/>
    <w:rPr>
      <w:rFonts w:ascii="Gotham Thin" w:hAnsi="Gotham Thin"/>
      <w:caps/>
      <w:sz w:val="20"/>
    </w:rPr>
  </w:style>
  <w:style w:type="paragraph" w:styleId="Footer">
    <w:name w:val="footer"/>
    <w:basedOn w:val="Normal"/>
    <w:link w:val="FooterChar"/>
    <w:uiPriority w:val="99"/>
    <w:unhideWhenUsed/>
    <w:rsid w:val="00CA1F9D"/>
    <w:pPr>
      <w:pBdr>
        <w:top w:val="single" w:sz="4" w:space="6" w:color="5B9BD5" w:themeColor="accent1"/>
      </w:pBdr>
      <w:tabs>
        <w:tab w:val="right" w:pos="9639"/>
      </w:tabs>
    </w:pPr>
    <w:rPr>
      <w:caps/>
      <w:noProof/>
      <w:lang w:eastAsia="en-AU"/>
    </w:rPr>
  </w:style>
  <w:style w:type="character" w:customStyle="1" w:styleId="FooterChar">
    <w:name w:val="Footer Char"/>
    <w:basedOn w:val="DefaultParagraphFont"/>
    <w:link w:val="Footer"/>
    <w:uiPriority w:val="99"/>
    <w:rsid w:val="00CA1F9D"/>
    <w:rPr>
      <w:rFonts w:ascii="Gotham Thin" w:hAnsi="Gotham Thin"/>
      <w:caps/>
      <w:noProof/>
      <w:sz w:val="20"/>
      <w:lang w:eastAsia="en-AU"/>
    </w:rPr>
  </w:style>
  <w:style w:type="paragraph" w:styleId="ListBullet0">
    <w:name w:val="List Bullet"/>
    <w:basedOn w:val="Normal"/>
    <w:uiPriority w:val="1"/>
    <w:qFormat/>
    <w:rsid w:val="00CA1F9D"/>
    <w:pPr>
      <w:numPr>
        <w:numId w:val="1"/>
      </w:numPr>
      <w:spacing w:before="120" w:after="120" w:line="264" w:lineRule="auto"/>
    </w:pPr>
    <w:rPr>
      <w:rFonts w:eastAsia="Times New Roman" w:cs="Times New Roman"/>
      <w:szCs w:val="24"/>
      <w:lang w:eastAsia="en-AU"/>
    </w:rPr>
  </w:style>
  <w:style w:type="character" w:customStyle="1" w:styleId="Heading1Char">
    <w:name w:val="Heading 1 Char"/>
    <w:basedOn w:val="DefaultParagraphFont"/>
    <w:link w:val="Heading1"/>
    <w:uiPriority w:val="9"/>
    <w:rsid w:val="00CA1F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qFormat/>
    <w:rsid w:val="00CA1F9D"/>
    <w:pPr>
      <w:widowControl w:val="0"/>
      <w:spacing w:before="360" w:after="240"/>
    </w:pPr>
    <w:rPr>
      <w:rFonts w:ascii="Gotham" w:eastAsia="Times New Roman" w:hAnsi="Gotham" w:cs="Arial"/>
      <w:bCs/>
      <w:color w:val="auto"/>
      <w:lang w:eastAsia="en-AU"/>
    </w:rPr>
  </w:style>
  <w:style w:type="character" w:styleId="Hyperlink">
    <w:name w:val="Hyperlink"/>
    <w:basedOn w:val="DefaultParagraphFont"/>
    <w:uiPriority w:val="99"/>
    <w:qFormat/>
    <w:rsid w:val="00CA1F9D"/>
    <w:rPr>
      <w:color w:val="324851"/>
      <w:u w:val="single"/>
    </w:rPr>
  </w:style>
  <w:style w:type="paragraph" w:styleId="TOC1">
    <w:name w:val="toc 1"/>
    <w:basedOn w:val="Normal"/>
    <w:next w:val="Normal"/>
    <w:uiPriority w:val="39"/>
    <w:rsid w:val="00CA1F9D"/>
    <w:pPr>
      <w:keepNext/>
      <w:tabs>
        <w:tab w:val="right" w:leader="dot" w:pos="9639"/>
      </w:tabs>
      <w:spacing w:before="120" w:after="40"/>
    </w:pPr>
    <w:rPr>
      <w:b/>
      <w:sz w:val="24"/>
    </w:rPr>
  </w:style>
  <w:style w:type="table" w:styleId="TableGrid">
    <w:name w:val="Table Grid"/>
    <w:basedOn w:val="TableNormal"/>
    <w:rsid w:val="00CA1F9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0">
    <w:name w:val="List Paragraph"/>
    <w:basedOn w:val="ListBullet0"/>
    <w:link w:val="ListParagraphChar"/>
    <w:uiPriority w:val="34"/>
    <w:qFormat/>
    <w:rsid w:val="00CA1F9D"/>
    <w:pPr>
      <w:numPr>
        <w:numId w:val="2"/>
      </w:numPr>
    </w:pPr>
  </w:style>
  <w:style w:type="paragraph" w:customStyle="1" w:styleId="NbrHeading5">
    <w:name w:val="Nbr Heading 5"/>
    <w:basedOn w:val="Heading5"/>
    <w:next w:val="BodyText"/>
    <w:uiPriority w:val="9"/>
    <w:qFormat/>
    <w:rsid w:val="00CA1F9D"/>
    <w:pPr>
      <w:numPr>
        <w:ilvl w:val="5"/>
        <w:numId w:val="3"/>
      </w:numPr>
      <w:tabs>
        <w:tab w:val="clear" w:pos="1134"/>
        <w:tab w:val="num" w:pos="360"/>
      </w:tabs>
      <w:spacing w:before="120" w:after="120"/>
      <w:ind w:left="0" w:firstLine="0"/>
    </w:pPr>
    <w:rPr>
      <w:rFonts w:ascii="Gotham Thin" w:eastAsia="Times New Roman" w:hAnsi="Gotham Thin" w:cs="Times New Roman"/>
      <w:bCs/>
      <w:iCs/>
      <w:color w:val="122872"/>
      <w:szCs w:val="26"/>
      <w:lang w:eastAsia="en-AU"/>
    </w:rPr>
  </w:style>
  <w:style w:type="paragraph" w:styleId="TOC5">
    <w:name w:val="toc 5"/>
    <w:basedOn w:val="TOC1"/>
    <w:next w:val="Normal"/>
    <w:uiPriority w:val="39"/>
    <w:rsid w:val="00CA1F9D"/>
    <w:pPr>
      <w:tabs>
        <w:tab w:val="left" w:pos="1134"/>
      </w:tabs>
      <w:ind w:left="1134" w:hanging="1134"/>
    </w:pPr>
    <w:rPr>
      <w:noProof/>
    </w:rPr>
  </w:style>
  <w:style w:type="numbering" w:customStyle="1" w:styleId="ListParagraph">
    <w:name w:val="List_Paragraph"/>
    <w:uiPriority w:val="99"/>
    <w:rsid w:val="00CA1F9D"/>
    <w:pPr>
      <w:numPr>
        <w:numId w:val="2"/>
      </w:numPr>
    </w:pPr>
  </w:style>
  <w:style w:type="paragraph" w:styleId="ListBullet2">
    <w:name w:val="List Bullet 2"/>
    <w:basedOn w:val="ListBullet0"/>
    <w:uiPriority w:val="19"/>
    <w:rsid w:val="00CA1F9D"/>
    <w:pPr>
      <w:numPr>
        <w:ilvl w:val="1"/>
      </w:numPr>
    </w:pPr>
  </w:style>
  <w:style w:type="paragraph" w:styleId="ListBullet3">
    <w:name w:val="List Bullet 3"/>
    <w:basedOn w:val="ListBullet0"/>
    <w:uiPriority w:val="19"/>
    <w:rsid w:val="00CA1F9D"/>
    <w:pPr>
      <w:numPr>
        <w:ilvl w:val="2"/>
      </w:numPr>
    </w:pPr>
  </w:style>
  <w:style w:type="paragraph" w:styleId="ListBullet4">
    <w:name w:val="List Bullet 4"/>
    <w:basedOn w:val="ListBullet0"/>
    <w:uiPriority w:val="19"/>
    <w:rsid w:val="00CA1F9D"/>
    <w:pPr>
      <w:numPr>
        <w:ilvl w:val="3"/>
      </w:numPr>
    </w:pPr>
  </w:style>
  <w:style w:type="paragraph" w:styleId="ListBullet5">
    <w:name w:val="List Bullet 5"/>
    <w:basedOn w:val="ListBullet0"/>
    <w:uiPriority w:val="19"/>
    <w:rsid w:val="00CA1F9D"/>
    <w:pPr>
      <w:numPr>
        <w:ilvl w:val="4"/>
      </w:numPr>
    </w:pPr>
  </w:style>
  <w:style w:type="paragraph" w:customStyle="1" w:styleId="ListBullet6">
    <w:name w:val="List Bullet 6"/>
    <w:basedOn w:val="ListBullet0"/>
    <w:uiPriority w:val="19"/>
    <w:rsid w:val="00CA1F9D"/>
    <w:pPr>
      <w:numPr>
        <w:ilvl w:val="5"/>
      </w:numPr>
    </w:pPr>
  </w:style>
  <w:style w:type="paragraph" w:customStyle="1" w:styleId="ListParagraph2">
    <w:name w:val="List Paragraph 2"/>
    <w:basedOn w:val="ListParagraph0"/>
    <w:uiPriority w:val="19"/>
    <w:qFormat/>
    <w:rsid w:val="00CA1F9D"/>
    <w:pPr>
      <w:numPr>
        <w:ilvl w:val="1"/>
      </w:numPr>
      <w:tabs>
        <w:tab w:val="num" w:pos="360"/>
      </w:tabs>
    </w:pPr>
  </w:style>
  <w:style w:type="paragraph" w:customStyle="1" w:styleId="ListParagraph3">
    <w:name w:val="List Paragraph 3"/>
    <w:basedOn w:val="ListParagraph0"/>
    <w:uiPriority w:val="19"/>
    <w:rsid w:val="00CA1F9D"/>
    <w:pPr>
      <w:numPr>
        <w:ilvl w:val="2"/>
      </w:numPr>
      <w:tabs>
        <w:tab w:val="num" w:pos="360"/>
      </w:tabs>
    </w:pPr>
  </w:style>
  <w:style w:type="paragraph" w:customStyle="1" w:styleId="ListParagraph4">
    <w:name w:val="List Paragraph 4"/>
    <w:basedOn w:val="ListParagraph0"/>
    <w:uiPriority w:val="19"/>
    <w:rsid w:val="00CA1F9D"/>
    <w:pPr>
      <w:numPr>
        <w:ilvl w:val="3"/>
      </w:numPr>
      <w:tabs>
        <w:tab w:val="num" w:pos="360"/>
      </w:tabs>
    </w:pPr>
  </w:style>
  <w:style w:type="paragraph" w:customStyle="1" w:styleId="ListParagraph5">
    <w:name w:val="List Paragraph 5"/>
    <w:basedOn w:val="ListParagraph0"/>
    <w:uiPriority w:val="19"/>
    <w:rsid w:val="00CA1F9D"/>
    <w:pPr>
      <w:numPr>
        <w:ilvl w:val="4"/>
      </w:numPr>
      <w:tabs>
        <w:tab w:val="num" w:pos="360"/>
      </w:tabs>
    </w:pPr>
  </w:style>
  <w:style w:type="paragraph" w:customStyle="1" w:styleId="ListParagraph6">
    <w:name w:val="List Paragraph 6"/>
    <w:basedOn w:val="ListParagraph0"/>
    <w:uiPriority w:val="19"/>
    <w:rsid w:val="00CA1F9D"/>
    <w:pPr>
      <w:numPr>
        <w:ilvl w:val="5"/>
      </w:numPr>
      <w:tabs>
        <w:tab w:val="num" w:pos="360"/>
      </w:tabs>
    </w:pPr>
  </w:style>
  <w:style w:type="numbering" w:customStyle="1" w:styleId="ListBullet">
    <w:name w:val="List_Bullet"/>
    <w:uiPriority w:val="99"/>
    <w:rsid w:val="00CA1F9D"/>
    <w:pPr>
      <w:numPr>
        <w:numId w:val="1"/>
      </w:numPr>
    </w:pPr>
  </w:style>
  <w:style w:type="paragraph" w:customStyle="1" w:styleId="SectionTitle">
    <w:name w:val="Section Title"/>
    <w:uiPriority w:val="13"/>
    <w:qFormat/>
    <w:rsid w:val="00CA1F9D"/>
    <w:pPr>
      <w:pageBreakBefore/>
      <w:spacing w:before="4000" w:after="360" w:line="240" w:lineRule="auto"/>
    </w:pPr>
    <w:rPr>
      <w:rFonts w:ascii="Gotham" w:eastAsia="Times New Roman" w:hAnsi="Gotham" w:cs="Arial"/>
      <w:bCs/>
      <w:caps/>
      <w:color w:val="324851"/>
      <w:sz w:val="56"/>
      <w:szCs w:val="32"/>
      <w:lang w:eastAsia="en-AU"/>
    </w:rPr>
  </w:style>
  <w:style w:type="paragraph" w:styleId="FootnoteText">
    <w:name w:val="footnote text"/>
    <w:basedOn w:val="Normal"/>
    <w:link w:val="FootnoteTextChar"/>
    <w:uiPriority w:val="14"/>
    <w:rsid w:val="00CA1F9D"/>
    <w:rPr>
      <w:sz w:val="18"/>
      <w:szCs w:val="20"/>
    </w:rPr>
  </w:style>
  <w:style w:type="character" w:customStyle="1" w:styleId="FootnoteTextChar">
    <w:name w:val="Footnote Text Char"/>
    <w:basedOn w:val="DefaultParagraphFont"/>
    <w:link w:val="FootnoteText"/>
    <w:uiPriority w:val="14"/>
    <w:rsid w:val="00CA1F9D"/>
    <w:rPr>
      <w:rFonts w:ascii="Gotham Thin" w:hAnsi="Gotham Thin"/>
      <w:sz w:val="18"/>
      <w:szCs w:val="20"/>
    </w:rPr>
  </w:style>
  <w:style w:type="character" w:styleId="FootnoteReference">
    <w:name w:val="footnote reference"/>
    <w:basedOn w:val="DefaultParagraphFont"/>
    <w:uiPriority w:val="14"/>
    <w:rsid w:val="00CA1F9D"/>
    <w:rPr>
      <w:color w:val="auto"/>
      <w:vertAlign w:val="superscript"/>
    </w:rPr>
  </w:style>
  <w:style w:type="paragraph" w:customStyle="1" w:styleId="BodyTextLeft">
    <w:name w:val="Body Text Left"/>
    <w:basedOn w:val="BodyText"/>
    <w:qFormat/>
    <w:rsid w:val="00CA1F9D"/>
  </w:style>
  <w:style w:type="paragraph" w:customStyle="1" w:styleId="ChapterHeading">
    <w:name w:val="Chapter Heading"/>
    <w:basedOn w:val="Normal"/>
    <w:next w:val="Normal"/>
    <w:uiPriority w:val="11"/>
    <w:qFormat/>
    <w:rsid w:val="00CA1F9D"/>
    <w:pPr>
      <w:pageBreakBefore/>
      <w:numPr>
        <w:numId w:val="3"/>
      </w:numPr>
      <w:spacing w:before="6400" w:after="240" w:line="300" w:lineRule="auto"/>
    </w:pPr>
    <w:rPr>
      <w:rFonts w:ascii="Gotham" w:eastAsia="Times New Roman" w:hAnsi="Gotham" w:cs="Arial"/>
      <w:bCs/>
      <w:caps/>
      <w:color w:val="324851"/>
      <w:sz w:val="32"/>
      <w:szCs w:val="32"/>
      <w:lang w:eastAsia="en-AU"/>
    </w:rPr>
  </w:style>
  <w:style w:type="paragraph" w:customStyle="1" w:styleId="Chaptertext">
    <w:name w:val="Chapter text"/>
    <w:basedOn w:val="BodyText"/>
    <w:uiPriority w:val="11"/>
    <w:qFormat/>
    <w:rsid w:val="00CA1F9D"/>
    <w:rPr>
      <w:color w:val="ED7D31" w:themeColor="accent2"/>
    </w:rPr>
  </w:style>
  <w:style w:type="character" w:customStyle="1" w:styleId="ChapterSubheading">
    <w:name w:val="Chapter Subheading"/>
    <w:basedOn w:val="DefaultParagraphFont"/>
    <w:uiPriority w:val="11"/>
    <w:qFormat/>
    <w:rsid w:val="00CA1F9D"/>
    <w:rPr>
      <w:rFonts w:ascii="Gotham" w:hAnsi="Gotham"/>
      <w:caps/>
      <w:smallCaps w:val="0"/>
      <w:color w:val="122872"/>
      <w:sz w:val="36"/>
    </w:rPr>
  </w:style>
  <w:style w:type="paragraph" w:customStyle="1" w:styleId="FooterTextCentre">
    <w:name w:val="Footer Text Centre"/>
    <w:basedOn w:val="Normal"/>
    <w:uiPriority w:val="99"/>
    <w:qFormat/>
    <w:rsid w:val="00CA1F9D"/>
    <w:pPr>
      <w:jc w:val="center"/>
    </w:pPr>
  </w:style>
  <w:style w:type="character" w:customStyle="1" w:styleId="ListParagraphChar">
    <w:name w:val="List Paragraph Char"/>
    <w:basedOn w:val="DefaultParagraphFont"/>
    <w:link w:val="ListParagraph0"/>
    <w:uiPriority w:val="34"/>
    <w:rsid w:val="00CA1F9D"/>
    <w:rPr>
      <w:rFonts w:ascii="Gotham Thin" w:eastAsia="Times New Roman" w:hAnsi="Gotham Thin" w:cs="Times New Roman"/>
      <w:sz w:val="20"/>
      <w:szCs w:val="24"/>
      <w:lang w:eastAsia="en-AU"/>
    </w:rPr>
  </w:style>
  <w:style w:type="character" w:customStyle="1" w:styleId="Heading2Char">
    <w:name w:val="Heading 2 Char"/>
    <w:basedOn w:val="DefaultParagraphFont"/>
    <w:link w:val="Heading2"/>
    <w:uiPriority w:val="9"/>
    <w:semiHidden/>
    <w:rsid w:val="00CA1F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A1F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1F9D"/>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A1F9D"/>
    <w:rPr>
      <w:rFonts w:asciiTheme="majorHAnsi" w:eastAsiaTheme="majorEastAsia" w:hAnsiTheme="majorHAnsi" w:cstheme="majorBidi"/>
      <w:color w:val="2E74B5" w:themeColor="accent1" w:themeShade="BF"/>
      <w:sz w:val="20"/>
    </w:rPr>
  </w:style>
  <w:style w:type="paragraph" w:styleId="TOC6">
    <w:name w:val="toc 6"/>
    <w:basedOn w:val="Normal"/>
    <w:next w:val="Normal"/>
    <w:autoRedefine/>
    <w:uiPriority w:val="39"/>
    <w:unhideWhenUsed/>
    <w:rsid w:val="002810EE"/>
    <w:pPr>
      <w:spacing w:after="100"/>
      <w:ind w:left="1000"/>
    </w:pPr>
  </w:style>
  <w:style w:type="paragraph" w:styleId="BalloonText">
    <w:name w:val="Balloon Text"/>
    <w:basedOn w:val="Normal"/>
    <w:link w:val="BalloonTextChar"/>
    <w:uiPriority w:val="99"/>
    <w:semiHidden/>
    <w:unhideWhenUsed/>
    <w:rsid w:val="00EE3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3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commissioner@adc.nsw.gov.au"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www.ageingdisabilitycommission.nsw.gov.au/tools-and-resources/for-professionals/collaborative-hub/collaborative-establishment-guid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facs-web.squiz.cloud/__data/assets/pdf_file/0003/591024/NSW-Interagency-Policy-Abuse-of-Older-People.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acs-web.squiz.cloud/__data/assets/pdf_file/0003/591024/NSW-Interagency-Policy-Abuse-of-Older-People.pdf" TargetMode="External"/><Relationship Id="rId20" Type="http://schemas.openxmlformats.org/officeDocument/2006/relationships/hyperlink" Target="https://www.ageingdisabilitycommission.nsw.gov.au/tools-and-resources/for-professionals/collaborative-hub/collaborative-establishment-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ageingdisabilitycommission.nsw.gov.au/tools-and-resources/for-professionals/collaborative-hub/collaborative-establishment-guid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geingdisabilitycommission.nsw.gov.au/tools-and-resources/for-professionals/collaborative-hub/resources/_nocach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ageingdisabilitycommission.nsw.gov.au/tools-and-resources/for-professionals/collaborative-hub/collaborative-establishment-gui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geingdisabilitycommission.nsw.gov.au/tools-and-resources/dashboard-data" TargetMode="External"/><Relationship Id="rId2" Type="http://schemas.openxmlformats.org/officeDocument/2006/relationships/hyperlink" Target="https://www.ageingdisabilitycommission.nsw.gov.au/tools-and-resources/dashboard-data" TargetMode="External"/><Relationship Id="rId1" Type="http://schemas.openxmlformats.org/officeDocument/2006/relationships/hyperlink" Target="https://www.ag.gov.au/sites/default/files/2020-03/National-plan-to-respond-to-the-abuse-of-older-australians-elder.pdf" TargetMode="External"/><Relationship Id="rId5" Type="http://schemas.openxmlformats.org/officeDocument/2006/relationships/hyperlink" Target="https://www.ageingdisabilitycommission.nsw.gov.au/tools-and-resources/dashboard-data" TargetMode="External"/><Relationship Id="rId4" Type="http://schemas.openxmlformats.org/officeDocument/2006/relationships/hyperlink" Target="https://www.aihw.gov.au/reports/dis/73-1/people-with-disability-in-australia/justice-and-safety/violence-against-people-with-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4724-DE0B-4409-80CB-B7D58C4F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Kastanias</dc:creator>
  <cp:keywords/>
  <dc:description/>
  <cp:lastModifiedBy>Renee Kastanias</cp:lastModifiedBy>
  <cp:revision>37</cp:revision>
  <dcterms:created xsi:type="dcterms:W3CDTF">2020-08-10T08:33:00Z</dcterms:created>
  <dcterms:modified xsi:type="dcterms:W3CDTF">2020-09-23T06:52:00Z</dcterms:modified>
</cp:coreProperties>
</file>